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39079" w14:textId="432EDC7A" w:rsidR="006A64C0" w:rsidRDefault="00464740" w:rsidP="005D0D3F">
      <w:pPr>
        <w:widowControl/>
        <w:tabs>
          <w:tab w:val="right" w:pos="9639"/>
        </w:tabs>
        <w:jc w:val="left"/>
        <w:rPr>
          <w:rFonts w:eastAsia="MS Mincho" w:cs="Arial"/>
          <w:kern w:val="0"/>
          <w:sz w:val="22"/>
          <w:szCs w:val="22"/>
        </w:rPr>
      </w:pPr>
      <w:bookmarkStart w:id="0" w:name="OLE_LINK1"/>
      <w:r w:rsidRPr="00D875C1">
        <w:rPr>
          <w:rFonts w:eastAsia="MS Mincho" w:cs="Arial"/>
          <w:kern w:val="0"/>
          <w:sz w:val="22"/>
          <w:szCs w:val="22"/>
        </w:rPr>
        <w:t>3GPP TSG-RAN WG2 Meeting #10</w:t>
      </w:r>
      <w:r w:rsidR="008B47E4">
        <w:rPr>
          <w:rFonts w:eastAsia="MS Mincho" w:cs="Arial"/>
          <w:kern w:val="0"/>
          <w:sz w:val="22"/>
          <w:szCs w:val="22"/>
        </w:rPr>
        <w:t>7</w:t>
      </w:r>
      <w:r w:rsidR="006A64C0" w:rsidRPr="00D875C1">
        <w:rPr>
          <w:rFonts w:eastAsia="MS Mincho" w:cs="Arial"/>
          <w:kern w:val="0"/>
          <w:sz w:val="22"/>
          <w:szCs w:val="22"/>
        </w:rPr>
        <w:tab/>
      </w:r>
      <w:r w:rsidR="006A64C0" w:rsidRPr="00D5751C">
        <w:rPr>
          <w:rFonts w:eastAsia="MS Mincho" w:cs="Arial"/>
          <w:kern w:val="0"/>
          <w:sz w:val="22"/>
          <w:szCs w:val="22"/>
        </w:rPr>
        <w:t>R2-</w:t>
      </w:r>
      <w:r w:rsidR="00116276" w:rsidRPr="00D5751C">
        <w:rPr>
          <w:rFonts w:eastAsia="MS Mincho" w:cs="Arial"/>
          <w:kern w:val="0"/>
          <w:sz w:val="22"/>
          <w:szCs w:val="22"/>
        </w:rPr>
        <w:t>190</w:t>
      </w:r>
      <w:r w:rsidR="00D5751C">
        <w:rPr>
          <w:rFonts w:eastAsia="MS Mincho" w:cs="Arial"/>
          <w:kern w:val="0"/>
          <w:sz w:val="22"/>
          <w:szCs w:val="22"/>
        </w:rPr>
        <w:t>9994</w:t>
      </w:r>
    </w:p>
    <w:p w14:paraId="546CFC42" w14:textId="23923335" w:rsidR="00B74160" w:rsidRPr="00D875C1" w:rsidRDefault="00B74160" w:rsidP="00B74160">
      <w:pPr>
        <w:widowControl/>
        <w:tabs>
          <w:tab w:val="right" w:pos="9639"/>
        </w:tabs>
        <w:jc w:val="left"/>
        <w:rPr>
          <w:rFonts w:eastAsia="MS Mincho" w:cs="Arial"/>
          <w:kern w:val="0"/>
          <w:sz w:val="22"/>
          <w:szCs w:val="22"/>
        </w:rPr>
      </w:pPr>
      <w:r>
        <w:rPr>
          <w:rFonts w:eastAsia="MS Mincho" w:cs="Arial"/>
          <w:kern w:val="0"/>
          <w:sz w:val="22"/>
          <w:szCs w:val="22"/>
        </w:rPr>
        <w:t>Prague</w:t>
      </w:r>
      <w:r w:rsidRPr="00B82E00">
        <w:rPr>
          <w:rFonts w:eastAsia="MS Mincho" w:cs="Arial"/>
          <w:kern w:val="0"/>
          <w:sz w:val="22"/>
          <w:szCs w:val="22"/>
        </w:rPr>
        <w:t xml:space="preserve">, </w:t>
      </w:r>
      <w:r>
        <w:rPr>
          <w:rFonts w:eastAsia="MS Mincho" w:cs="Arial"/>
          <w:kern w:val="0"/>
          <w:sz w:val="22"/>
          <w:szCs w:val="22"/>
        </w:rPr>
        <w:t>Czech Republic</w:t>
      </w:r>
      <w:r w:rsidRPr="00B82E00">
        <w:rPr>
          <w:rFonts w:eastAsia="MS Mincho" w:cs="Arial"/>
          <w:kern w:val="0"/>
          <w:sz w:val="22"/>
          <w:szCs w:val="22"/>
        </w:rPr>
        <w:t xml:space="preserve">, </w:t>
      </w:r>
      <w:r>
        <w:rPr>
          <w:rFonts w:eastAsia="MS Mincho" w:cs="Arial"/>
          <w:kern w:val="0"/>
          <w:sz w:val="22"/>
          <w:szCs w:val="22"/>
        </w:rPr>
        <w:t>26th</w:t>
      </w:r>
      <w:r w:rsidRPr="00B82E00">
        <w:rPr>
          <w:rFonts w:eastAsia="MS Mincho" w:cs="Arial"/>
          <w:kern w:val="0"/>
          <w:sz w:val="22"/>
          <w:szCs w:val="22"/>
        </w:rPr>
        <w:t xml:space="preserve"> </w:t>
      </w:r>
      <w:r>
        <w:rPr>
          <w:rFonts w:eastAsia="MS Mincho" w:cs="Arial"/>
          <w:kern w:val="0"/>
          <w:sz w:val="22"/>
          <w:szCs w:val="22"/>
        </w:rPr>
        <w:t>–</w:t>
      </w:r>
      <w:r w:rsidRPr="00B82E00">
        <w:rPr>
          <w:rFonts w:eastAsia="MS Mincho" w:cs="Arial"/>
          <w:kern w:val="0"/>
          <w:sz w:val="22"/>
          <w:szCs w:val="22"/>
        </w:rPr>
        <w:t xml:space="preserve"> </w:t>
      </w:r>
      <w:r>
        <w:rPr>
          <w:rFonts w:eastAsia="MS Mincho" w:cs="Arial"/>
          <w:kern w:val="0"/>
          <w:sz w:val="22"/>
          <w:szCs w:val="22"/>
        </w:rPr>
        <w:t>30th</w:t>
      </w:r>
      <w:r w:rsidRPr="00B82E00">
        <w:rPr>
          <w:rFonts w:eastAsia="MS Mincho" w:cs="Arial"/>
          <w:kern w:val="0"/>
          <w:sz w:val="22"/>
          <w:szCs w:val="22"/>
        </w:rPr>
        <w:t xml:space="preserve"> </w:t>
      </w:r>
      <w:r>
        <w:rPr>
          <w:rFonts w:eastAsia="MS Mincho" w:cs="Arial"/>
          <w:kern w:val="0"/>
          <w:sz w:val="22"/>
          <w:szCs w:val="22"/>
        </w:rPr>
        <w:t>August</w:t>
      </w:r>
      <w:r w:rsidRPr="00B82E00">
        <w:rPr>
          <w:rFonts w:eastAsia="MS Mincho" w:cs="Arial"/>
          <w:kern w:val="0"/>
          <w:sz w:val="22"/>
          <w:szCs w:val="22"/>
        </w:rPr>
        <w:t xml:space="preserve"> 2019</w:t>
      </w:r>
      <w:r>
        <w:rPr>
          <w:rFonts w:eastAsia="MS Mincho" w:cs="Arial"/>
          <w:kern w:val="0"/>
          <w:sz w:val="22"/>
          <w:szCs w:val="22"/>
        </w:rPr>
        <w:tab/>
      </w:r>
      <w:r w:rsidR="009A3B0C">
        <w:rPr>
          <w:rFonts w:eastAsia="MS Mincho" w:cs="Arial"/>
          <w:kern w:val="0"/>
          <w:sz w:val="22"/>
          <w:szCs w:val="22"/>
        </w:rPr>
        <w:t>Revision</w:t>
      </w:r>
      <w:bookmarkStart w:id="1" w:name="_GoBack"/>
      <w:bookmarkEnd w:id="1"/>
      <w:r>
        <w:rPr>
          <w:rFonts w:eastAsia="MS Mincho" w:cs="Arial"/>
          <w:kern w:val="0"/>
          <w:sz w:val="22"/>
          <w:szCs w:val="22"/>
        </w:rPr>
        <w:t xml:space="preserve"> of R2-1906252</w:t>
      </w:r>
    </w:p>
    <w:bookmarkEnd w:id="0"/>
    <w:p w14:paraId="28509CC3" w14:textId="3ADC1307" w:rsidR="006A64C0" w:rsidRPr="00D875C1" w:rsidRDefault="006A64C0" w:rsidP="006A64C0">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Agenda Item:</w:t>
      </w:r>
      <w:bookmarkStart w:id="2" w:name="Source"/>
      <w:bookmarkEnd w:id="2"/>
      <w:r w:rsidRPr="00D875C1">
        <w:rPr>
          <w:rFonts w:eastAsia="MS Gothic" w:cs="Arial"/>
          <w:kern w:val="0"/>
          <w:sz w:val="22"/>
          <w:szCs w:val="22"/>
          <w:lang w:eastAsia="en-US"/>
        </w:rPr>
        <w:tab/>
      </w:r>
      <w:r w:rsidR="00961B62" w:rsidRPr="0080601A">
        <w:rPr>
          <w:rFonts w:eastAsia="MS Gothic" w:cs="Arial"/>
          <w:kern w:val="0"/>
          <w:sz w:val="22"/>
          <w:szCs w:val="22"/>
          <w:lang w:eastAsia="en-US"/>
        </w:rPr>
        <w:t>11</w:t>
      </w:r>
      <w:r w:rsidRPr="0080601A">
        <w:rPr>
          <w:rFonts w:eastAsia="MS Gothic" w:cs="Arial"/>
          <w:kern w:val="0"/>
          <w:sz w:val="22"/>
          <w:szCs w:val="22"/>
          <w:lang w:eastAsia="en-US"/>
        </w:rPr>
        <w:t>.</w:t>
      </w:r>
      <w:r w:rsidR="00961B62" w:rsidRPr="0080601A">
        <w:rPr>
          <w:rFonts w:eastAsia="MS Gothic" w:cs="Arial"/>
          <w:kern w:val="0"/>
          <w:sz w:val="22"/>
          <w:szCs w:val="22"/>
          <w:lang w:eastAsia="en-US"/>
        </w:rPr>
        <w:t>2.</w:t>
      </w:r>
      <w:r w:rsidR="00A92C42" w:rsidRPr="0080601A">
        <w:rPr>
          <w:rFonts w:eastAsia="MS Gothic" w:cs="Arial"/>
          <w:kern w:val="0"/>
          <w:sz w:val="22"/>
          <w:szCs w:val="22"/>
          <w:lang w:eastAsia="en-US"/>
        </w:rPr>
        <w:t>2</w:t>
      </w:r>
      <w:r w:rsidR="00464740" w:rsidRPr="0080601A">
        <w:rPr>
          <w:rFonts w:eastAsia="MS Gothic" w:cs="Arial"/>
          <w:kern w:val="0"/>
          <w:sz w:val="22"/>
          <w:szCs w:val="22"/>
          <w:lang w:eastAsia="en-US"/>
        </w:rPr>
        <w:t>.1</w:t>
      </w:r>
    </w:p>
    <w:p w14:paraId="379ABCA8" w14:textId="77777777" w:rsidR="006A64C0" w:rsidRPr="00D875C1" w:rsidRDefault="006A64C0" w:rsidP="006A64C0">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 xml:space="preserve">Source: </w:t>
      </w:r>
      <w:r w:rsidRPr="00D875C1">
        <w:rPr>
          <w:rFonts w:eastAsia="MS Gothic" w:cs="Arial"/>
          <w:kern w:val="0"/>
          <w:sz w:val="22"/>
          <w:szCs w:val="22"/>
          <w:lang w:eastAsia="en-US"/>
        </w:rPr>
        <w:tab/>
        <w:t>Fujitsu</w:t>
      </w:r>
    </w:p>
    <w:p w14:paraId="46444E60" w14:textId="1DA11006" w:rsidR="006A64C0" w:rsidRPr="00D875C1" w:rsidRDefault="006A64C0" w:rsidP="00E04540">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Title:</w:t>
      </w:r>
      <w:r w:rsidRPr="00D875C1">
        <w:rPr>
          <w:rFonts w:eastAsia="MS Gothic" w:cs="Arial"/>
          <w:kern w:val="0"/>
          <w:sz w:val="22"/>
          <w:szCs w:val="22"/>
          <w:lang w:eastAsia="en-US"/>
        </w:rPr>
        <w:tab/>
      </w:r>
      <w:r w:rsidR="00A92C42" w:rsidRPr="00B67963">
        <w:rPr>
          <w:rFonts w:eastAsia="MS Gothic" w:cs="Arial"/>
          <w:kern w:val="0"/>
          <w:sz w:val="22"/>
          <w:szCs w:val="22"/>
          <w:lang w:eastAsia="en-US"/>
        </w:rPr>
        <w:t>Additional paging opportunities for NR-U</w:t>
      </w:r>
    </w:p>
    <w:p w14:paraId="457F8E71" w14:textId="7E2E66FF" w:rsidR="006A64C0" w:rsidRPr="00D875C1" w:rsidRDefault="006A64C0" w:rsidP="006A64C0">
      <w:pPr>
        <w:widowControl/>
        <w:tabs>
          <w:tab w:val="left" w:pos="1985"/>
        </w:tabs>
        <w:spacing w:beforeLines="20" w:before="58" w:afterLines="20" w:after="58"/>
        <w:jc w:val="left"/>
        <w:rPr>
          <w:rFonts w:eastAsia="MS Mincho" w:cs="Arial"/>
          <w:kern w:val="0"/>
          <w:sz w:val="22"/>
          <w:szCs w:val="22"/>
        </w:rPr>
      </w:pPr>
      <w:r w:rsidRPr="00D875C1">
        <w:rPr>
          <w:rFonts w:eastAsia="MS Gothic" w:cs="Arial"/>
          <w:kern w:val="0"/>
          <w:sz w:val="22"/>
          <w:szCs w:val="22"/>
          <w:lang w:eastAsia="en-US"/>
        </w:rPr>
        <w:t>Document for:</w:t>
      </w:r>
      <w:r w:rsidRPr="00D875C1">
        <w:rPr>
          <w:rFonts w:eastAsia="MS Gothic" w:cs="Arial"/>
          <w:kern w:val="0"/>
          <w:sz w:val="22"/>
          <w:szCs w:val="22"/>
          <w:lang w:eastAsia="en-US"/>
        </w:rPr>
        <w:tab/>
      </w:r>
      <w:r w:rsidR="009C7EBC" w:rsidRPr="00011C74">
        <w:rPr>
          <w:rFonts w:eastAsia="MS Gothic" w:cs="Arial"/>
          <w:kern w:val="0"/>
          <w:sz w:val="22"/>
          <w:szCs w:val="22"/>
          <w:lang w:eastAsia="en-US"/>
        </w:rPr>
        <w:t xml:space="preserve">Discussion &amp; </w:t>
      </w:r>
      <w:r w:rsidRPr="00011C74">
        <w:rPr>
          <w:rFonts w:eastAsia="MS Gothic" w:cs="Arial"/>
          <w:kern w:val="0"/>
          <w:sz w:val="22"/>
          <w:szCs w:val="22"/>
          <w:lang w:eastAsia="en-US"/>
        </w:rPr>
        <w:t>Decision</w:t>
      </w:r>
    </w:p>
    <w:p w14:paraId="49886F86" w14:textId="77777777" w:rsidR="006A64C0" w:rsidRPr="00CC75E1" w:rsidRDefault="006A64C0" w:rsidP="00CC75E1">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Gothic" w:cs="Arial"/>
          <w:bCs/>
          <w:kern w:val="28"/>
          <w:sz w:val="32"/>
          <w:szCs w:val="32"/>
        </w:rPr>
      </w:pPr>
      <w:r w:rsidRPr="00CC75E1">
        <w:rPr>
          <w:rFonts w:eastAsia="MS Gothic" w:cs="Arial"/>
          <w:bCs/>
          <w:kern w:val="28"/>
          <w:sz w:val="32"/>
          <w:szCs w:val="32"/>
        </w:rPr>
        <w:t>Introduction</w:t>
      </w:r>
    </w:p>
    <w:p w14:paraId="228796DC" w14:textId="22298D7E" w:rsidR="00961B62" w:rsidRDefault="00697B39" w:rsidP="00961B62">
      <w:pPr>
        <w:pStyle w:val="a7"/>
        <w:overflowPunct w:val="0"/>
        <w:autoSpaceDE w:val="0"/>
        <w:autoSpaceDN w:val="0"/>
        <w:adjustRightInd w:val="0"/>
        <w:spacing w:after="120"/>
        <w:jc w:val="both"/>
        <w:textAlignment w:val="baseline"/>
        <w:rPr>
          <w:rFonts w:eastAsia="Times New Roman"/>
          <w:b w:val="0"/>
          <w:sz w:val="22"/>
          <w:szCs w:val="22"/>
          <w:lang w:eastAsia="zh-CN"/>
        </w:rPr>
      </w:pPr>
      <w:r w:rsidRPr="00E46A71">
        <w:rPr>
          <w:rFonts w:eastAsia="Times New Roman"/>
          <w:b w:val="0"/>
          <w:sz w:val="22"/>
          <w:szCs w:val="22"/>
          <w:lang w:eastAsia="zh-CN"/>
        </w:rPr>
        <w:t xml:space="preserve">In </w:t>
      </w:r>
      <w:r w:rsidR="002B5898">
        <w:rPr>
          <w:rFonts w:eastAsia="Times New Roman"/>
          <w:b w:val="0"/>
          <w:sz w:val="22"/>
          <w:szCs w:val="22"/>
          <w:lang w:eastAsia="zh-CN"/>
        </w:rPr>
        <w:t xml:space="preserve">previous </w:t>
      </w:r>
      <w:r w:rsidR="00961B62" w:rsidRPr="00E46A71">
        <w:rPr>
          <w:rFonts w:eastAsia="Times New Roman"/>
          <w:b w:val="0"/>
          <w:sz w:val="22"/>
          <w:szCs w:val="22"/>
          <w:lang w:eastAsia="zh-CN"/>
        </w:rPr>
        <w:t>RAN</w:t>
      </w:r>
      <w:r w:rsidR="002B5898">
        <w:rPr>
          <w:rFonts w:eastAsia="Times New Roman"/>
          <w:b w:val="0"/>
          <w:sz w:val="22"/>
          <w:szCs w:val="22"/>
          <w:lang w:eastAsia="zh-CN"/>
        </w:rPr>
        <w:t>2 meetings</w:t>
      </w:r>
      <w:r w:rsidR="00961B62" w:rsidRPr="00E46A71">
        <w:rPr>
          <w:rFonts w:eastAsia="Times New Roman"/>
          <w:b w:val="0"/>
          <w:sz w:val="22"/>
          <w:szCs w:val="22"/>
          <w:lang w:eastAsia="zh-CN"/>
        </w:rPr>
        <w:t xml:space="preserve">, </w:t>
      </w:r>
      <w:r w:rsidR="00466486">
        <w:rPr>
          <w:rFonts w:eastAsia="Times New Roman"/>
          <w:b w:val="0"/>
          <w:sz w:val="22"/>
          <w:szCs w:val="22"/>
          <w:lang w:eastAsia="zh-CN"/>
        </w:rPr>
        <w:t>some conclusions on</w:t>
      </w:r>
      <w:r w:rsidR="00466486" w:rsidRPr="00466486">
        <w:rPr>
          <w:rFonts w:eastAsia="Times New Roman"/>
          <w:b w:val="0"/>
          <w:sz w:val="22"/>
          <w:szCs w:val="22"/>
          <w:lang w:eastAsia="zh-CN"/>
        </w:rPr>
        <w:t xml:space="preserve"> </w:t>
      </w:r>
      <w:r w:rsidR="00466486">
        <w:rPr>
          <w:rFonts w:eastAsia="Times New Roman"/>
          <w:b w:val="0"/>
          <w:sz w:val="22"/>
          <w:szCs w:val="22"/>
          <w:lang w:eastAsia="zh-CN"/>
        </w:rPr>
        <w:t>paging for UE in RRC_IDLE or in RRC_INACTIVE state are reached</w:t>
      </w:r>
      <w:r w:rsidR="0060017B">
        <w:rPr>
          <w:rFonts w:eastAsia="Times New Roman"/>
          <w:b w:val="0"/>
          <w:sz w:val="22"/>
          <w:szCs w:val="22"/>
          <w:lang w:eastAsia="zh-CN"/>
        </w:rPr>
        <w:t xml:space="preserve"> </w:t>
      </w:r>
      <w:r w:rsidR="0060017B">
        <w:rPr>
          <w:rFonts w:eastAsia="Times New Roman"/>
          <w:b w:val="0"/>
          <w:sz w:val="22"/>
          <w:szCs w:val="22"/>
          <w:lang w:eastAsia="zh-CN"/>
        </w:rPr>
        <w:fldChar w:fldCharType="begin"/>
      </w:r>
      <w:r w:rsidR="0060017B">
        <w:rPr>
          <w:rFonts w:eastAsia="Times New Roman"/>
          <w:b w:val="0"/>
          <w:sz w:val="22"/>
          <w:szCs w:val="22"/>
          <w:lang w:eastAsia="zh-CN"/>
        </w:rPr>
        <w:instrText xml:space="preserve"> REF _Ref465945862 \r \h </w:instrText>
      </w:r>
      <w:r w:rsidR="0060017B">
        <w:rPr>
          <w:rFonts w:eastAsia="Times New Roman"/>
          <w:b w:val="0"/>
          <w:sz w:val="22"/>
          <w:szCs w:val="22"/>
          <w:lang w:eastAsia="zh-CN"/>
        </w:rPr>
      </w:r>
      <w:r w:rsidR="0060017B">
        <w:rPr>
          <w:rFonts w:eastAsia="Times New Roman"/>
          <w:b w:val="0"/>
          <w:sz w:val="22"/>
          <w:szCs w:val="22"/>
          <w:lang w:eastAsia="zh-CN"/>
        </w:rPr>
        <w:fldChar w:fldCharType="separate"/>
      </w:r>
      <w:r w:rsidR="0060017B">
        <w:rPr>
          <w:rFonts w:eastAsia="Times New Roman"/>
          <w:b w:val="0"/>
          <w:sz w:val="22"/>
          <w:szCs w:val="22"/>
          <w:lang w:eastAsia="zh-CN"/>
        </w:rPr>
        <w:t>[1]</w:t>
      </w:r>
      <w:r w:rsidR="0060017B">
        <w:rPr>
          <w:rFonts w:eastAsia="Times New Roman"/>
          <w:b w:val="0"/>
          <w:sz w:val="22"/>
          <w:szCs w:val="22"/>
          <w:lang w:eastAsia="zh-CN"/>
        </w:rPr>
        <w:fldChar w:fldCharType="end"/>
      </w:r>
      <w:r w:rsidR="002B5898">
        <w:rPr>
          <w:rFonts w:eastAsia="Times New Roman"/>
          <w:b w:val="0"/>
          <w:sz w:val="22"/>
          <w:szCs w:val="22"/>
          <w:lang w:eastAsia="zh-CN"/>
        </w:rPr>
        <w:t xml:space="preserve"> </w:t>
      </w:r>
      <w:r w:rsidR="002B5898">
        <w:rPr>
          <w:rFonts w:eastAsia="Times New Roman"/>
          <w:b w:val="0"/>
          <w:sz w:val="22"/>
          <w:szCs w:val="22"/>
          <w:lang w:eastAsia="zh-CN"/>
        </w:rPr>
        <w:fldChar w:fldCharType="begin"/>
      </w:r>
      <w:r w:rsidR="002B5898">
        <w:rPr>
          <w:rFonts w:eastAsia="Times New Roman"/>
          <w:b w:val="0"/>
          <w:sz w:val="22"/>
          <w:szCs w:val="22"/>
          <w:lang w:eastAsia="zh-CN"/>
        </w:rPr>
        <w:instrText xml:space="preserve"> REF _Ref7077570 \r \h </w:instrText>
      </w:r>
      <w:r w:rsidR="002B5898">
        <w:rPr>
          <w:rFonts w:eastAsia="Times New Roman"/>
          <w:b w:val="0"/>
          <w:sz w:val="22"/>
          <w:szCs w:val="22"/>
          <w:lang w:eastAsia="zh-CN"/>
        </w:rPr>
      </w:r>
      <w:r w:rsidR="002B5898">
        <w:rPr>
          <w:rFonts w:eastAsia="Times New Roman"/>
          <w:b w:val="0"/>
          <w:sz w:val="22"/>
          <w:szCs w:val="22"/>
          <w:lang w:eastAsia="zh-CN"/>
        </w:rPr>
        <w:fldChar w:fldCharType="separate"/>
      </w:r>
      <w:r w:rsidR="002B5898">
        <w:rPr>
          <w:rFonts w:eastAsia="Times New Roman"/>
          <w:b w:val="0"/>
          <w:sz w:val="22"/>
          <w:szCs w:val="22"/>
          <w:lang w:eastAsia="zh-CN"/>
        </w:rPr>
        <w:t>[2]</w:t>
      </w:r>
      <w:r w:rsidR="002B5898">
        <w:rPr>
          <w:rFonts w:eastAsia="Times New Roman"/>
          <w:b w:val="0"/>
          <w:sz w:val="22"/>
          <w:szCs w:val="22"/>
          <w:lang w:eastAsia="zh-CN"/>
        </w:rPr>
        <w:fldChar w:fldCharType="end"/>
      </w:r>
      <w:r w:rsidR="00F13384">
        <w:rPr>
          <w:rFonts w:eastAsia="Times New Roman"/>
          <w:b w:val="0"/>
          <w:sz w:val="22"/>
          <w:szCs w:val="22"/>
          <w:lang w:eastAsia="zh-CN"/>
        </w:rPr>
        <w:t xml:space="preserve"> </w:t>
      </w:r>
      <w:r w:rsidR="00F13384">
        <w:rPr>
          <w:rFonts w:eastAsia="Times New Roman"/>
          <w:b w:val="0"/>
          <w:sz w:val="22"/>
          <w:szCs w:val="22"/>
          <w:lang w:eastAsia="zh-CN"/>
        </w:rPr>
        <w:fldChar w:fldCharType="begin"/>
      </w:r>
      <w:r w:rsidR="00F13384">
        <w:rPr>
          <w:rFonts w:eastAsia="Times New Roman"/>
          <w:b w:val="0"/>
          <w:sz w:val="22"/>
          <w:szCs w:val="22"/>
          <w:lang w:eastAsia="zh-CN"/>
        </w:rPr>
        <w:instrText xml:space="preserve"> REF _Ref7077570 \r \h </w:instrText>
      </w:r>
      <w:r w:rsidR="00F13384">
        <w:rPr>
          <w:rFonts w:eastAsia="Times New Roman"/>
          <w:b w:val="0"/>
          <w:sz w:val="22"/>
          <w:szCs w:val="22"/>
          <w:lang w:eastAsia="zh-CN"/>
        </w:rPr>
      </w:r>
      <w:r w:rsidR="00F13384">
        <w:rPr>
          <w:rFonts w:eastAsia="Times New Roman"/>
          <w:b w:val="0"/>
          <w:sz w:val="22"/>
          <w:szCs w:val="22"/>
          <w:lang w:eastAsia="zh-CN"/>
        </w:rPr>
        <w:fldChar w:fldCharType="separate"/>
      </w:r>
      <w:r w:rsidR="00F13384">
        <w:rPr>
          <w:rFonts w:eastAsia="Times New Roman"/>
          <w:b w:val="0"/>
          <w:sz w:val="22"/>
          <w:szCs w:val="22"/>
          <w:lang w:eastAsia="zh-CN"/>
        </w:rPr>
        <w:t>[3]</w:t>
      </w:r>
      <w:r w:rsidR="00F13384">
        <w:rPr>
          <w:rFonts w:eastAsia="Times New Roman"/>
          <w:b w:val="0"/>
          <w:sz w:val="22"/>
          <w:szCs w:val="22"/>
          <w:lang w:eastAsia="zh-CN"/>
        </w:rPr>
        <w:fldChar w:fldCharType="end"/>
      </w:r>
      <w:r w:rsidR="00961B62" w:rsidRPr="00E46A71">
        <w:rPr>
          <w:rFonts w:eastAsia="Times New Roman"/>
          <w:b w:val="0"/>
          <w:sz w:val="22"/>
          <w:szCs w:val="22"/>
          <w:lang w:eastAsia="zh-CN"/>
        </w:rPr>
        <w:t xml:space="preserve">: </w:t>
      </w:r>
    </w:p>
    <w:p w14:paraId="7D23D3C5" w14:textId="1D716C0A" w:rsidR="00A92C42" w:rsidRDefault="00A92C42" w:rsidP="00A92C42">
      <w:pPr>
        <w:pStyle w:val="a7"/>
        <w:overflowPunct w:val="0"/>
        <w:autoSpaceDE w:val="0"/>
        <w:autoSpaceDN w:val="0"/>
        <w:adjustRightInd w:val="0"/>
        <w:spacing w:after="120"/>
        <w:ind w:left="720"/>
        <w:textAlignment w:val="baseline"/>
        <w:rPr>
          <w:rFonts w:ascii="Times New Roman" w:eastAsia="Malgun Gothic" w:hAnsi="Times New Roman"/>
          <w:b w:val="0"/>
          <w:i/>
          <w:sz w:val="22"/>
          <w:szCs w:val="22"/>
          <w:lang w:eastAsia="ko-KR"/>
        </w:rPr>
      </w:pPr>
      <w:r w:rsidRPr="00A92C42">
        <w:rPr>
          <w:rFonts w:ascii="Times New Roman" w:eastAsia="Malgun Gothic" w:hAnsi="Times New Roman"/>
          <w:b w:val="0"/>
          <w:i/>
          <w:sz w:val="22"/>
          <w:szCs w:val="22"/>
          <w:lang w:eastAsia="ko-KR"/>
        </w:rPr>
        <w:t>=&gt; A UE can be configured for an additional number of monitoring occasions at or after or before (FFS) its calculated PO (when the paging message can be transmitted)</w:t>
      </w:r>
    </w:p>
    <w:p w14:paraId="71D49E59" w14:textId="10DC4BCC" w:rsidR="00F13384" w:rsidRPr="00A92C42" w:rsidRDefault="00F13384" w:rsidP="00A92C42">
      <w:pPr>
        <w:pStyle w:val="a7"/>
        <w:overflowPunct w:val="0"/>
        <w:autoSpaceDE w:val="0"/>
        <w:autoSpaceDN w:val="0"/>
        <w:adjustRightInd w:val="0"/>
        <w:spacing w:after="120"/>
        <w:ind w:left="720"/>
        <w:textAlignment w:val="baseline"/>
        <w:rPr>
          <w:rFonts w:ascii="Times New Roman" w:eastAsia="Malgun Gothic" w:hAnsi="Times New Roman"/>
          <w:b w:val="0"/>
          <w:i/>
          <w:sz w:val="22"/>
          <w:szCs w:val="22"/>
          <w:lang w:eastAsia="ko-KR"/>
        </w:rPr>
      </w:pPr>
      <w:r w:rsidRPr="00A92C42">
        <w:rPr>
          <w:rFonts w:ascii="Times New Roman" w:eastAsia="Malgun Gothic" w:hAnsi="Times New Roman"/>
          <w:b w:val="0"/>
          <w:i/>
          <w:sz w:val="22"/>
          <w:szCs w:val="22"/>
          <w:lang w:eastAsia="ko-KR"/>
        </w:rPr>
        <w:t xml:space="preserve">=&gt; </w:t>
      </w:r>
      <w:r w:rsidRPr="00F13384">
        <w:rPr>
          <w:rFonts w:ascii="Times New Roman" w:eastAsia="Malgun Gothic" w:hAnsi="Times New Roman"/>
          <w:b w:val="0"/>
          <w:i/>
          <w:sz w:val="22"/>
          <w:szCs w:val="22"/>
          <w:lang w:eastAsia="ko-KR"/>
        </w:rPr>
        <w:t>We extend paging monitoring by extending PDCCH occasions for a PO</w:t>
      </w:r>
    </w:p>
    <w:p w14:paraId="62803875" w14:textId="234A8417" w:rsidR="00A92C42" w:rsidRPr="00A92C42" w:rsidRDefault="00A92C42" w:rsidP="00A92C42">
      <w:pPr>
        <w:pStyle w:val="a7"/>
        <w:overflowPunct w:val="0"/>
        <w:autoSpaceDE w:val="0"/>
        <w:autoSpaceDN w:val="0"/>
        <w:adjustRightInd w:val="0"/>
        <w:spacing w:after="120"/>
        <w:ind w:left="720"/>
        <w:textAlignment w:val="baseline"/>
        <w:rPr>
          <w:rFonts w:ascii="Times New Roman" w:eastAsia="Malgun Gothic" w:hAnsi="Times New Roman"/>
          <w:b w:val="0"/>
          <w:i/>
          <w:sz w:val="22"/>
          <w:szCs w:val="22"/>
          <w:lang w:eastAsia="ko-KR"/>
        </w:rPr>
      </w:pPr>
      <w:r w:rsidRPr="00A92C42">
        <w:rPr>
          <w:rFonts w:ascii="Times New Roman" w:eastAsia="Malgun Gothic" w:hAnsi="Times New Roman"/>
          <w:b w:val="0"/>
          <w:i/>
          <w:sz w:val="22"/>
          <w:szCs w:val="22"/>
          <w:lang w:eastAsia="ko-KR"/>
        </w:rPr>
        <w:t>=&gt; FFS dynamic extension</w:t>
      </w:r>
    </w:p>
    <w:p w14:paraId="16393137" w14:textId="343BB7BF" w:rsidR="00A92C42" w:rsidRPr="00A92C42" w:rsidRDefault="00A92C42" w:rsidP="00A92C42">
      <w:pPr>
        <w:pStyle w:val="a7"/>
        <w:overflowPunct w:val="0"/>
        <w:autoSpaceDE w:val="0"/>
        <w:autoSpaceDN w:val="0"/>
        <w:adjustRightInd w:val="0"/>
        <w:spacing w:after="120"/>
        <w:ind w:left="720"/>
        <w:jc w:val="both"/>
        <w:textAlignment w:val="baseline"/>
        <w:rPr>
          <w:rFonts w:ascii="Times New Roman" w:eastAsia="Malgun Gothic" w:hAnsi="Times New Roman"/>
          <w:b w:val="0"/>
          <w:i/>
          <w:sz w:val="22"/>
          <w:szCs w:val="22"/>
          <w:lang w:eastAsia="ko-KR"/>
        </w:rPr>
      </w:pPr>
      <w:r w:rsidRPr="00A92C42">
        <w:rPr>
          <w:rFonts w:ascii="Times New Roman" w:eastAsia="Malgun Gothic" w:hAnsi="Times New Roman"/>
          <w:b w:val="0"/>
          <w:i/>
          <w:sz w:val="22"/>
          <w:szCs w:val="22"/>
          <w:lang w:eastAsia="ko-KR"/>
        </w:rPr>
        <w:t>=&gt;</w:t>
      </w:r>
      <w:r>
        <w:rPr>
          <w:rFonts w:ascii="Times New Roman" w:eastAsia="Malgun Gothic" w:hAnsi="Times New Roman"/>
          <w:b w:val="0"/>
          <w:i/>
          <w:sz w:val="22"/>
          <w:szCs w:val="22"/>
          <w:lang w:eastAsia="ko-KR"/>
        </w:rPr>
        <w:t xml:space="preserve"> </w:t>
      </w:r>
      <w:r w:rsidRPr="00A92C42">
        <w:rPr>
          <w:rFonts w:ascii="Times New Roman" w:eastAsia="Malgun Gothic" w:hAnsi="Times New Roman"/>
          <w:b w:val="0"/>
          <w:i/>
          <w:sz w:val="22"/>
          <w:szCs w:val="22"/>
          <w:lang w:eastAsia="ko-KR"/>
        </w:rPr>
        <w:t>FFS dynamic termination</w:t>
      </w:r>
    </w:p>
    <w:p w14:paraId="7346220C" w14:textId="1ABCA8EE" w:rsidR="002B5898" w:rsidRDefault="002B5898" w:rsidP="002B5898">
      <w:pPr>
        <w:pStyle w:val="a7"/>
        <w:overflowPunct w:val="0"/>
        <w:autoSpaceDE w:val="0"/>
        <w:autoSpaceDN w:val="0"/>
        <w:adjustRightInd w:val="0"/>
        <w:spacing w:after="120"/>
        <w:ind w:left="720"/>
        <w:textAlignment w:val="baseline"/>
        <w:rPr>
          <w:rFonts w:ascii="Times New Roman" w:eastAsia="Malgun Gothic" w:hAnsi="Times New Roman"/>
          <w:b w:val="0"/>
          <w:i/>
          <w:sz w:val="22"/>
          <w:szCs w:val="22"/>
          <w:lang w:eastAsia="ko-KR"/>
        </w:rPr>
      </w:pPr>
      <w:r w:rsidRPr="00BA19DD">
        <w:rPr>
          <w:rFonts w:ascii="Times New Roman" w:eastAsia="Malgun Gothic" w:hAnsi="Times New Roman"/>
          <w:b w:val="0"/>
          <w:i/>
          <w:sz w:val="22"/>
          <w:szCs w:val="22"/>
          <w:lang w:eastAsia="ko-KR"/>
        </w:rPr>
        <w:t>=&gt; As a starting point: If UE receives on PDCCH addressed to P-RNTI in a PDCCH monitoring occasion for paging corresponding to an SSB in a PO, UE is not required to monitor subsequent PDCCH monitoring occasions corresponding to that SSB in that PO</w:t>
      </w:r>
    </w:p>
    <w:p w14:paraId="4CBD0C51" w14:textId="7E22FD58" w:rsidR="00F13384" w:rsidRPr="002B5898" w:rsidRDefault="00F13384" w:rsidP="002B5898">
      <w:pPr>
        <w:pStyle w:val="a7"/>
        <w:overflowPunct w:val="0"/>
        <w:autoSpaceDE w:val="0"/>
        <w:autoSpaceDN w:val="0"/>
        <w:adjustRightInd w:val="0"/>
        <w:spacing w:after="120"/>
        <w:ind w:left="720"/>
        <w:textAlignment w:val="baseline"/>
        <w:rPr>
          <w:rFonts w:ascii="Times New Roman" w:eastAsia="Malgun Gothic" w:hAnsi="Times New Roman"/>
          <w:b w:val="0"/>
          <w:i/>
          <w:sz w:val="22"/>
          <w:szCs w:val="22"/>
          <w:lang w:eastAsia="ko-KR"/>
        </w:rPr>
      </w:pPr>
      <w:r w:rsidRPr="00BA19DD">
        <w:rPr>
          <w:rFonts w:ascii="Times New Roman" w:eastAsia="Malgun Gothic" w:hAnsi="Times New Roman"/>
          <w:b w:val="0"/>
          <w:i/>
          <w:sz w:val="22"/>
          <w:szCs w:val="22"/>
          <w:lang w:eastAsia="ko-KR"/>
        </w:rPr>
        <w:t>=&gt;</w:t>
      </w:r>
      <w:r>
        <w:rPr>
          <w:rFonts w:ascii="Times New Roman" w:eastAsia="Malgun Gothic" w:hAnsi="Times New Roman"/>
          <w:b w:val="0"/>
          <w:i/>
          <w:sz w:val="22"/>
          <w:szCs w:val="22"/>
          <w:lang w:eastAsia="ko-KR"/>
        </w:rPr>
        <w:t xml:space="preserve"> </w:t>
      </w:r>
      <w:r w:rsidRPr="00F13384">
        <w:rPr>
          <w:rFonts w:ascii="Times New Roman" w:eastAsia="Malgun Gothic" w:hAnsi="Times New Roman"/>
          <w:b w:val="0"/>
          <w:i/>
          <w:sz w:val="22"/>
          <w:szCs w:val="22"/>
          <w:lang w:eastAsia="ko-KR"/>
        </w:rPr>
        <w:t xml:space="preserve">The UE should also stop monitoring paging for the PO even if it does not decode a P-RNTI if it can detect that the </w:t>
      </w:r>
      <w:proofErr w:type="spellStart"/>
      <w:r w:rsidRPr="00F13384">
        <w:rPr>
          <w:rFonts w:ascii="Times New Roman" w:eastAsia="Malgun Gothic" w:hAnsi="Times New Roman"/>
          <w:b w:val="0"/>
          <w:i/>
          <w:sz w:val="22"/>
          <w:szCs w:val="22"/>
          <w:lang w:eastAsia="ko-KR"/>
        </w:rPr>
        <w:t>gNB</w:t>
      </w:r>
      <w:proofErr w:type="spellEnd"/>
      <w:r w:rsidRPr="00F13384">
        <w:rPr>
          <w:rFonts w:ascii="Times New Roman" w:eastAsia="Malgun Gothic" w:hAnsi="Times New Roman"/>
          <w:b w:val="0"/>
          <w:i/>
          <w:sz w:val="22"/>
          <w:szCs w:val="22"/>
          <w:lang w:eastAsia="ko-KR"/>
        </w:rPr>
        <w:t xml:space="preserve"> had access to the channel at the </w:t>
      </w:r>
      <w:proofErr w:type="spellStart"/>
      <w:r w:rsidRPr="00F13384">
        <w:rPr>
          <w:rFonts w:ascii="Times New Roman" w:eastAsia="Malgun Gothic" w:hAnsi="Times New Roman"/>
          <w:b w:val="0"/>
          <w:i/>
          <w:sz w:val="22"/>
          <w:szCs w:val="22"/>
          <w:lang w:eastAsia="ko-KR"/>
        </w:rPr>
        <w:t>pdcch</w:t>
      </w:r>
      <w:proofErr w:type="spellEnd"/>
      <w:r w:rsidRPr="00F13384">
        <w:rPr>
          <w:rFonts w:ascii="Times New Roman" w:eastAsia="Malgun Gothic" w:hAnsi="Times New Roman"/>
          <w:b w:val="0"/>
          <w:i/>
          <w:sz w:val="22"/>
          <w:szCs w:val="22"/>
          <w:lang w:eastAsia="ko-KR"/>
        </w:rPr>
        <w:t xml:space="preserve"> monitoring occasion. FFS if there are additional detection methods to detection of PRNTI and what those are.</w:t>
      </w:r>
    </w:p>
    <w:p w14:paraId="74EC2B1F" w14:textId="67AA9154" w:rsidR="001C30BB" w:rsidRDefault="00A92C42" w:rsidP="00973BD4">
      <w:pPr>
        <w:pStyle w:val="a7"/>
        <w:overflowPunct w:val="0"/>
        <w:autoSpaceDE w:val="0"/>
        <w:autoSpaceDN w:val="0"/>
        <w:adjustRightInd w:val="0"/>
        <w:spacing w:after="120"/>
        <w:jc w:val="both"/>
        <w:textAlignment w:val="baseline"/>
        <w:rPr>
          <w:rFonts w:eastAsia="Times New Roman"/>
          <w:b w:val="0"/>
          <w:sz w:val="22"/>
          <w:szCs w:val="22"/>
          <w:lang w:eastAsia="zh-CN"/>
        </w:rPr>
      </w:pPr>
      <w:r w:rsidRPr="00A92C42">
        <w:rPr>
          <w:rFonts w:eastAsia="Times New Roman"/>
          <w:b w:val="0"/>
          <w:sz w:val="22"/>
          <w:szCs w:val="22"/>
          <w:lang w:eastAsia="zh-CN"/>
        </w:rPr>
        <w:t xml:space="preserve">In the following, we would like to discuss the possibilities for </w:t>
      </w:r>
      <w:r w:rsidR="00F13384" w:rsidRPr="00F13384">
        <w:rPr>
          <w:rFonts w:eastAsia="Times New Roman"/>
          <w:b w:val="0"/>
          <w:sz w:val="22"/>
          <w:szCs w:val="22"/>
          <w:lang w:eastAsia="zh-CN"/>
        </w:rPr>
        <w:t xml:space="preserve">extending PDCCH </w:t>
      </w:r>
      <w:r w:rsidR="007E7665">
        <w:rPr>
          <w:rFonts w:eastAsia="Times New Roman"/>
          <w:b w:val="0"/>
          <w:sz w:val="22"/>
          <w:szCs w:val="22"/>
          <w:lang w:eastAsia="zh-CN"/>
        </w:rPr>
        <w:t xml:space="preserve">monitoring </w:t>
      </w:r>
      <w:r w:rsidR="00F13384" w:rsidRPr="00F13384">
        <w:rPr>
          <w:rFonts w:eastAsia="Times New Roman"/>
          <w:b w:val="0"/>
          <w:sz w:val="22"/>
          <w:szCs w:val="22"/>
          <w:lang w:eastAsia="zh-CN"/>
        </w:rPr>
        <w:t>occasions for a PO</w:t>
      </w:r>
      <w:r w:rsidR="00F13384">
        <w:rPr>
          <w:rFonts w:eastAsia="Times New Roman"/>
          <w:b w:val="0"/>
          <w:sz w:val="22"/>
          <w:szCs w:val="22"/>
          <w:lang w:eastAsia="zh-CN"/>
        </w:rPr>
        <w:t xml:space="preserve"> in order to implement</w:t>
      </w:r>
      <w:r w:rsidR="00F13384" w:rsidRPr="00A92C42">
        <w:rPr>
          <w:rFonts w:eastAsia="Times New Roman"/>
          <w:b w:val="0"/>
          <w:sz w:val="22"/>
          <w:szCs w:val="22"/>
          <w:lang w:eastAsia="zh-CN"/>
        </w:rPr>
        <w:t xml:space="preserve"> </w:t>
      </w:r>
      <w:r w:rsidRPr="00A92C42">
        <w:rPr>
          <w:rFonts w:eastAsia="Times New Roman"/>
          <w:b w:val="0"/>
          <w:sz w:val="22"/>
          <w:szCs w:val="22"/>
          <w:lang w:eastAsia="zh-CN"/>
        </w:rPr>
        <w:t>addition</w:t>
      </w:r>
      <w:r w:rsidR="00D42925">
        <w:rPr>
          <w:rFonts w:eastAsia="Times New Roman"/>
          <w:b w:val="0"/>
          <w:sz w:val="22"/>
          <w:szCs w:val="22"/>
          <w:lang w:eastAsia="zh-CN"/>
        </w:rPr>
        <w:t>al</w:t>
      </w:r>
      <w:r w:rsidRPr="00A92C42">
        <w:rPr>
          <w:rFonts w:eastAsia="Times New Roman"/>
          <w:b w:val="0"/>
          <w:sz w:val="22"/>
          <w:szCs w:val="22"/>
          <w:lang w:eastAsia="zh-CN"/>
        </w:rPr>
        <w:t xml:space="preserve"> paging oppor</w:t>
      </w:r>
      <w:r>
        <w:rPr>
          <w:rFonts w:eastAsia="Times New Roman"/>
          <w:b w:val="0"/>
          <w:sz w:val="22"/>
          <w:szCs w:val="22"/>
          <w:lang w:eastAsia="zh-CN"/>
        </w:rPr>
        <w:t>tu</w:t>
      </w:r>
      <w:r w:rsidRPr="00A92C42">
        <w:rPr>
          <w:rFonts w:eastAsia="Times New Roman"/>
          <w:b w:val="0"/>
          <w:sz w:val="22"/>
          <w:szCs w:val="22"/>
          <w:lang w:eastAsia="zh-CN"/>
        </w:rPr>
        <w:t>nities and to make some proposals for these FFS issues.</w:t>
      </w:r>
      <w:r w:rsidR="002B5898">
        <w:rPr>
          <w:rFonts w:eastAsia="Times New Roman"/>
          <w:b w:val="0"/>
          <w:sz w:val="22"/>
          <w:szCs w:val="22"/>
          <w:lang w:eastAsia="zh-CN"/>
        </w:rPr>
        <w:t xml:space="preserve"> </w:t>
      </w:r>
    </w:p>
    <w:p w14:paraId="10088FA9" w14:textId="53E48781" w:rsidR="006A64C0" w:rsidRDefault="00A079FA" w:rsidP="00CC75E1">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Gothic" w:cs="Arial"/>
          <w:bCs/>
          <w:kern w:val="28"/>
          <w:sz w:val="32"/>
          <w:szCs w:val="32"/>
        </w:rPr>
      </w:pPr>
      <w:r w:rsidRPr="00CC75E1">
        <w:rPr>
          <w:rFonts w:eastAsia="MS Gothic" w:cs="Arial"/>
          <w:bCs/>
          <w:kern w:val="28"/>
          <w:sz w:val="32"/>
          <w:szCs w:val="32"/>
        </w:rPr>
        <w:t>Discussion</w:t>
      </w:r>
    </w:p>
    <w:p w14:paraId="756B6B38" w14:textId="5C20392C" w:rsidR="0060017B" w:rsidRDefault="0060017B" w:rsidP="0060017B">
      <w:pPr>
        <w:pStyle w:val="2"/>
        <w:rPr>
          <w:lang w:eastAsia="zh-CN"/>
        </w:rPr>
      </w:pPr>
      <w:r>
        <w:rPr>
          <w:lang w:eastAsia="zh-CN"/>
        </w:rPr>
        <w:t xml:space="preserve">2.1 </w:t>
      </w:r>
      <w:r w:rsidR="00294C4C">
        <w:rPr>
          <w:lang w:eastAsia="zh-CN"/>
        </w:rPr>
        <w:t>P</w:t>
      </w:r>
      <w:r>
        <w:rPr>
          <w:lang w:eastAsia="zh-CN"/>
        </w:rPr>
        <w:t>aging for UE in RRC_IDLE/RRC_INACTIVE in Rel-15</w:t>
      </w:r>
    </w:p>
    <w:p w14:paraId="7D0DEF0F" w14:textId="11EB3E53" w:rsidR="00690A7C" w:rsidRPr="00690A7C" w:rsidRDefault="00690A7C" w:rsidP="00690A7C">
      <w:pPr>
        <w:adjustRightInd w:val="0"/>
        <w:spacing w:beforeLines="50" w:before="145"/>
        <w:rPr>
          <w:rFonts w:eastAsiaTheme="minorEastAsia"/>
          <w:b w:val="0"/>
          <w:sz w:val="22"/>
          <w:szCs w:val="22"/>
          <w:lang w:eastAsia="zh-CN"/>
        </w:rPr>
      </w:pPr>
      <w:r w:rsidRPr="00690A7C">
        <w:rPr>
          <w:rFonts w:eastAsiaTheme="minorEastAsia"/>
          <w:b w:val="0"/>
          <w:sz w:val="22"/>
          <w:szCs w:val="22"/>
          <w:lang w:eastAsia="zh-CN"/>
        </w:rPr>
        <w:t>In Rel-15, Paging DRX is defined where the UE in RRC_IDLE or RRC_INACTIVE is only required to monitor paging channels during one Paging Occasions (PO) per DRX cycle.</w:t>
      </w:r>
      <w:r>
        <w:rPr>
          <w:rFonts w:eastAsiaTheme="minorEastAsia"/>
          <w:b w:val="0"/>
          <w:sz w:val="22"/>
          <w:szCs w:val="22"/>
          <w:lang w:eastAsia="zh-CN"/>
        </w:rPr>
        <w:t xml:space="preserve"> </w:t>
      </w:r>
      <w:r w:rsidRPr="00690A7C">
        <w:rPr>
          <w:rFonts w:eastAsiaTheme="minorEastAsia"/>
          <w:b w:val="0"/>
          <w:sz w:val="22"/>
          <w:szCs w:val="22"/>
          <w:lang w:eastAsia="zh-CN"/>
        </w:rPr>
        <w:t xml:space="preserve">One example for </w:t>
      </w:r>
      <w:r w:rsidR="00EC5D35">
        <w:rPr>
          <w:rFonts w:eastAsiaTheme="minorEastAsia"/>
          <w:b w:val="0"/>
          <w:sz w:val="22"/>
          <w:szCs w:val="22"/>
          <w:lang w:eastAsia="zh-CN"/>
        </w:rPr>
        <w:t>P</w:t>
      </w:r>
      <w:r>
        <w:rPr>
          <w:rFonts w:eastAsiaTheme="minorEastAsia"/>
          <w:b w:val="0"/>
          <w:sz w:val="22"/>
          <w:szCs w:val="22"/>
          <w:lang w:eastAsia="zh-CN"/>
        </w:rPr>
        <w:t>O</w:t>
      </w:r>
      <w:r w:rsidR="00EC5D35">
        <w:rPr>
          <w:rFonts w:eastAsiaTheme="minorEastAsia"/>
          <w:b w:val="0"/>
          <w:sz w:val="22"/>
          <w:szCs w:val="22"/>
          <w:lang w:eastAsia="zh-CN"/>
        </w:rPr>
        <w:t>s</w:t>
      </w:r>
      <w:r w:rsidRPr="00690A7C">
        <w:rPr>
          <w:rFonts w:eastAsiaTheme="minorEastAsia"/>
          <w:b w:val="0"/>
          <w:sz w:val="22"/>
          <w:szCs w:val="22"/>
          <w:lang w:eastAsia="zh-CN"/>
        </w:rPr>
        <w:t xml:space="preserve"> is shown in Figure </w:t>
      </w:r>
      <w:r>
        <w:rPr>
          <w:rFonts w:eastAsiaTheme="minorEastAsia"/>
          <w:b w:val="0"/>
          <w:sz w:val="22"/>
          <w:szCs w:val="22"/>
          <w:lang w:eastAsia="zh-CN"/>
        </w:rPr>
        <w:t>1</w:t>
      </w:r>
      <w:r w:rsidRPr="00690A7C">
        <w:rPr>
          <w:rFonts w:eastAsiaTheme="minorEastAsia"/>
          <w:b w:val="0"/>
          <w:sz w:val="22"/>
          <w:szCs w:val="22"/>
          <w:lang w:eastAsia="zh-CN"/>
        </w:rPr>
        <w:t>.</w:t>
      </w:r>
    </w:p>
    <w:p w14:paraId="1A9909AA" w14:textId="02A44315" w:rsidR="00690A7C" w:rsidRDefault="007E7665" w:rsidP="00690A7C">
      <w:pPr>
        <w:adjustRightInd w:val="0"/>
        <w:spacing w:beforeLines="50" w:before="145"/>
        <w:jc w:val="center"/>
        <w:rPr>
          <w:rFonts w:ascii="Times New Roman" w:eastAsia="宋体" w:hAnsi="Times New Roman"/>
          <w:sz w:val="20"/>
          <w:lang w:eastAsia="zh-CN"/>
        </w:rPr>
      </w:pPr>
      <w:r>
        <w:object w:dxaOrig="11667" w:dyaOrig="5176" w14:anchorId="59A72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65pt;height:129.9pt" o:ole="">
            <v:imagedata r:id="rId8" o:title=""/>
          </v:shape>
          <o:OLEObject Type="Embed" ProgID="Visio.Drawing.11" ShapeID="_x0000_i1025" DrawAspect="Content" ObjectID="_1627468174" r:id="rId9"/>
        </w:object>
      </w:r>
    </w:p>
    <w:p w14:paraId="7C1471EE" w14:textId="750460E2" w:rsidR="00690A7C" w:rsidRPr="00D42925" w:rsidRDefault="00690A7C" w:rsidP="00264010">
      <w:pPr>
        <w:pStyle w:val="a7"/>
        <w:overflowPunct w:val="0"/>
        <w:autoSpaceDE w:val="0"/>
        <w:autoSpaceDN w:val="0"/>
        <w:adjustRightInd w:val="0"/>
        <w:spacing w:after="120"/>
        <w:jc w:val="center"/>
        <w:textAlignment w:val="baseline"/>
        <w:rPr>
          <w:b w:val="0"/>
          <w:sz w:val="22"/>
          <w:szCs w:val="22"/>
        </w:rPr>
      </w:pPr>
      <w:r w:rsidRPr="00D42925">
        <w:rPr>
          <w:b w:val="0"/>
          <w:sz w:val="22"/>
          <w:szCs w:val="22"/>
        </w:rPr>
        <w:t>Figure 1: Paging Occasions in Rel-15</w:t>
      </w:r>
    </w:p>
    <w:p w14:paraId="36B23DE1" w14:textId="77777777" w:rsidR="00690A7C" w:rsidRPr="00690A7C" w:rsidRDefault="00690A7C" w:rsidP="00690A7C">
      <w:pPr>
        <w:adjustRightInd w:val="0"/>
        <w:spacing w:beforeLines="50" w:before="145"/>
        <w:rPr>
          <w:rFonts w:eastAsiaTheme="minorEastAsia"/>
          <w:b w:val="0"/>
          <w:sz w:val="22"/>
          <w:szCs w:val="22"/>
          <w:lang w:eastAsia="zh-CN"/>
        </w:rPr>
      </w:pPr>
      <w:r w:rsidRPr="00690A7C">
        <w:rPr>
          <w:rFonts w:eastAsiaTheme="minorEastAsia"/>
          <w:b w:val="0"/>
          <w:sz w:val="22"/>
          <w:szCs w:val="22"/>
          <w:lang w:eastAsia="zh-CN"/>
        </w:rPr>
        <w:lastRenderedPageBreak/>
        <w:t>Specially, system Frame Number (SFN) for the Paging Frame (PF) is determined by:</w:t>
      </w:r>
    </w:p>
    <w:p w14:paraId="6EFCB16F" w14:textId="77777777" w:rsidR="00690A7C" w:rsidRPr="00D42925" w:rsidRDefault="00690A7C" w:rsidP="00690A7C">
      <w:pPr>
        <w:adjustRightInd w:val="0"/>
        <w:spacing w:beforeLines="50" w:before="145"/>
        <w:jc w:val="center"/>
        <w:rPr>
          <w:rFonts w:ascii="Times New Roman" w:eastAsiaTheme="minorEastAsia" w:hAnsi="Times New Roman"/>
          <w:b w:val="0"/>
          <w:sz w:val="22"/>
          <w:szCs w:val="22"/>
          <w:lang w:eastAsia="zh-CN"/>
        </w:rPr>
      </w:pPr>
      <w:r w:rsidRPr="00D42925">
        <w:rPr>
          <w:rFonts w:ascii="Times New Roman" w:eastAsiaTheme="minorEastAsia" w:hAnsi="Times New Roman"/>
          <w:b w:val="0"/>
          <w:sz w:val="22"/>
          <w:szCs w:val="22"/>
          <w:lang w:eastAsia="zh-CN"/>
        </w:rPr>
        <w:t xml:space="preserve">(SFN + </w:t>
      </w:r>
      <w:proofErr w:type="spellStart"/>
      <w:r w:rsidRPr="00D42925">
        <w:rPr>
          <w:rFonts w:ascii="Times New Roman" w:eastAsiaTheme="minorEastAsia" w:hAnsi="Times New Roman"/>
          <w:b w:val="0"/>
          <w:sz w:val="22"/>
          <w:szCs w:val="22"/>
          <w:lang w:eastAsia="zh-CN"/>
        </w:rPr>
        <w:t>PF_offset</w:t>
      </w:r>
      <w:proofErr w:type="spellEnd"/>
      <w:r w:rsidRPr="00D42925">
        <w:rPr>
          <w:rFonts w:ascii="Times New Roman" w:eastAsiaTheme="minorEastAsia" w:hAnsi="Times New Roman"/>
          <w:b w:val="0"/>
          <w:sz w:val="22"/>
          <w:szCs w:val="22"/>
          <w:lang w:eastAsia="zh-CN"/>
        </w:rPr>
        <w:t>) mod T = (T div N)*(UE_ID mod N)</w:t>
      </w:r>
    </w:p>
    <w:p w14:paraId="187E47D5" w14:textId="77777777" w:rsidR="00690A7C" w:rsidRPr="00690A7C" w:rsidRDefault="00690A7C" w:rsidP="00690A7C">
      <w:pPr>
        <w:adjustRightInd w:val="0"/>
        <w:spacing w:beforeLines="50" w:before="145"/>
        <w:rPr>
          <w:rFonts w:eastAsiaTheme="minorEastAsia"/>
          <w:b w:val="0"/>
          <w:sz w:val="22"/>
          <w:szCs w:val="22"/>
          <w:lang w:eastAsia="zh-CN"/>
        </w:rPr>
      </w:pPr>
      <w:r w:rsidRPr="00690A7C">
        <w:rPr>
          <w:rFonts w:eastAsiaTheme="minorEastAsia"/>
          <w:b w:val="0"/>
          <w:sz w:val="22"/>
          <w:szCs w:val="22"/>
          <w:lang w:eastAsia="zh-CN"/>
        </w:rPr>
        <w:t xml:space="preserve">The index of the PO is determined by: </w:t>
      </w:r>
    </w:p>
    <w:p w14:paraId="3F966A61" w14:textId="77777777" w:rsidR="00690A7C" w:rsidRPr="00D42925" w:rsidRDefault="00690A7C" w:rsidP="00690A7C">
      <w:pPr>
        <w:adjustRightInd w:val="0"/>
        <w:spacing w:beforeLines="50" w:before="145"/>
        <w:jc w:val="center"/>
        <w:rPr>
          <w:rFonts w:ascii="Times New Roman" w:eastAsiaTheme="minorEastAsia" w:hAnsi="Times New Roman"/>
          <w:b w:val="0"/>
          <w:sz w:val="22"/>
          <w:szCs w:val="22"/>
          <w:lang w:eastAsia="zh-CN"/>
        </w:rPr>
      </w:pPr>
      <w:proofErr w:type="spellStart"/>
      <w:r w:rsidRPr="00D42925">
        <w:rPr>
          <w:rFonts w:ascii="Times New Roman" w:eastAsiaTheme="minorEastAsia" w:hAnsi="Times New Roman"/>
          <w:b w:val="0"/>
          <w:sz w:val="22"/>
          <w:szCs w:val="22"/>
          <w:lang w:eastAsia="zh-CN"/>
        </w:rPr>
        <w:t>i_s</w:t>
      </w:r>
      <w:proofErr w:type="spellEnd"/>
      <w:r w:rsidRPr="00D42925">
        <w:rPr>
          <w:rFonts w:ascii="Times New Roman" w:eastAsiaTheme="minorEastAsia" w:hAnsi="Times New Roman"/>
          <w:b w:val="0"/>
          <w:sz w:val="22"/>
          <w:szCs w:val="22"/>
          <w:lang w:eastAsia="zh-CN"/>
        </w:rPr>
        <w:t xml:space="preserve"> = floor (UE_ID/N) mod Ns</w:t>
      </w:r>
    </w:p>
    <w:p w14:paraId="168273E1" w14:textId="394C537A" w:rsidR="00185C44" w:rsidRPr="00690A7C" w:rsidRDefault="00185C44" w:rsidP="00690A7C">
      <w:pPr>
        <w:adjustRightInd w:val="0"/>
        <w:spacing w:beforeLines="50" w:before="145"/>
        <w:rPr>
          <w:rFonts w:eastAsiaTheme="minorEastAsia"/>
          <w:b w:val="0"/>
          <w:sz w:val="22"/>
          <w:szCs w:val="22"/>
          <w:lang w:eastAsia="zh-CN"/>
        </w:rPr>
      </w:pPr>
      <w:r>
        <w:rPr>
          <w:rFonts w:eastAsiaTheme="minorEastAsia"/>
          <w:b w:val="0"/>
          <w:sz w:val="22"/>
          <w:szCs w:val="22"/>
          <w:lang w:eastAsia="zh-CN"/>
        </w:rPr>
        <w:t xml:space="preserve">When search space 0 is configured for paging, </w:t>
      </w:r>
      <w:r w:rsidR="0022593D" w:rsidRPr="0022593D">
        <w:rPr>
          <w:rFonts w:eastAsiaTheme="minorEastAsia"/>
          <w:b w:val="0"/>
          <w:sz w:val="22"/>
          <w:szCs w:val="22"/>
          <w:lang w:eastAsia="zh-CN"/>
        </w:rPr>
        <w:t>PDCCH monitoring occasions for paging are same as for RMSI</w:t>
      </w:r>
      <w:r>
        <w:rPr>
          <w:rFonts w:eastAsiaTheme="minorEastAsia"/>
          <w:b w:val="0"/>
          <w:sz w:val="22"/>
          <w:szCs w:val="22"/>
          <w:lang w:eastAsia="zh-CN"/>
        </w:rPr>
        <w:t>.</w:t>
      </w:r>
      <w:r w:rsidR="0022593D" w:rsidRPr="0022593D">
        <w:rPr>
          <w:rFonts w:eastAsiaTheme="minorEastAsia"/>
          <w:b w:val="0"/>
          <w:sz w:val="22"/>
          <w:szCs w:val="22"/>
          <w:lang w:eastAsia="zh-CN"/>
        </w:rPr>
        <w:t xml:space="preserve"> </w:t>
      </w:r>
      <w:r>
        <w:rPr>
          <w:rFonts w:eastAsiaTheme="minorEastAsia"/>
          <w:b w:val="0"/>
          <w:sz w:val="22"/>
          <w:szCs w:val="22"/>
          <w:lang w:eastAsia="zh-CN"/>
        </w:rPr>
        <w:t>O</w:t>
      </w:r>
      <w:r w:rsidR="0022593D">
        <w:rPr>
          <w:rFonts w:eastAsiaTheme="minorEastAsia"/>
          <w:b w:val="0"/>
          <w:sz w:val="22"/>
          <w:szCs w:val="22"/>
          <w:lang w:eastAsia="zh-CN"/>
        </w:rPr>
        <w:t>r a</w:t>
      </w:r>
      <w:r w:rsidR="0022593D" w:rsidRPr="0022593D">
        <w:rPr>
          <w:rFonts w:eastAsiaTheme="minorEastAsia"/>
          <w:b w:val="0"/>
          <w:sz w:val="22"/>
          <w:szCs w:val="22"/>
          <w:lang w:eastAsia="zh-CN"/>
        </w:rPr>
        <w:t xml:space="preserve"> PO </w:t>
      </w:r>
      <w:r w:rsidR="0022593D" w:rsidRPr="0022593D">
        <w:rPr>
          <w:rFonts w:eastAsiaTheme="minorEastAsia" w:hint="eastAsia"/>
          <w:b w:val="0"/>
          <w:sz w:val="22"/>
          <w:szCs w:val="22"/>
          <w:lang w:eastAsia="zh-CN"/>
        </w:rPr>
        <w:t xml:space="preserve">is a set of 'S' consecutive </w:t>
      </w:r>
      <w:r w:rsidR="0022593D" w:rsidRPr="0022593D">
        <w:rPr>
          <w:rFonts w:eastAsiaTheme="minorEastAsia"/>
          <w:b w:val="0"/>
          <w:sz w:val="22"/>
          <w:szCs w:val="22"/>
          <w:lang w:eastAsia="zh-CN"/>
        </w:rPr>
        <w:t>PDCCH monitoring occasion</w:t>
      </w:r>
      <w:r w:rsidR="0022593D" w:rsidRPr="0022593D">
        <w:rPr>
          <w:rFonts w:eastAsiaTheme="minorEastAsia" w:hint="eastAsia"/>
          <w:b w:val="0"/>
          <w:sz w:val="22"/>
          <w:szCs w:val="22"/>
          <w:lang w:eastAsia="zh-CN"/>
        </w:rPr>
        <w:t>s</w:t>
      </w:r>
      <w:r w:rsidR="0022593D" w:rsidRPr="0022593D">
        <w:rPr>
          <w:rFonts w:eastAsiaTheme="minorEastAsia"/>
          <w:b w:val="0"/>
          <w:sz w:val="22"/>
          <w:szCs w:val="22"/>
          <w:lang w:eastAsia="zh-CN"/>
        </w:rPr>
        <w:t xml:space="preserve"> where</w:t>
      </w:r>
      <w:r w:rsidR="0022593D" w:rsidRPr="0022593D">
        <w:rPr>
          <w:rFonts w:eastAsiaTheme="minorEastAsia" w:hint="eastAsia"/>
          <w:b w:val="0"/>
          <w:sz w:val="22"/>
          <w:szCs w:val="22"/>
          <w:lang w:eastAsia="zh-CN"/>
        </w:rPr>
        <w:t xml:space="preserve"> 'S'</w:t>
      </w:r>
      <w:r w:rsidR="0022593D" w:rsidRPr="0022593D">
        <w:rPr>
          <w:rFonts w:eastAsiaTheme="minorEastAsia"/>
          <w:b w:val="0"/>
          <w:sz w:val="22"/>
          <w:szCs w:val="22"/>
          <w:lang w:eastAsia="zh-CN"/>
        </w:rPr>
        <w:t xml:space="preserve"> is the number of actual transmitted SSBs.</w:t>
      </w:r>
      <w:r w:rsidR="0022593D" w:rsidRPr="0022593D">
        <w:rPr>
          <w:rFonts w:eastAsiaTheme="minorEastAsia" w:hint="eastAsia"/>
          <w:b w:val="0"/>
          <w:sz w:val="22"/>
          <w:szCs w:val="22"/>
          <w:lang w:eastAsia="zh-CN"/>
        </w:rPr>
        <w:t xml:space="preserve"> </w:t>
      </w:r>
      <w:r w:rsidR="00D42925">
        <w:rPr>
          <w:rFonts w:eastAsiaTheme="minorEastAsia"/>
          <w:b w:val="0"/>
          <w:sz w:val="22"/>
          <w:szCs w:val="22"/>
          <w:lang w:eastAsia="zh-CN"/>
        </w:rPr>
        <w:t xml:space="preserve">In the latter case, </w:t>
      </w:r>
      <w:r w:rsidR="00690A7C" w:rsidRPr="00690A7C">
        <w:rPr>
          <w:rFonts w:eastAsiaTheme="minorEastAsia"/>
          <w:b w:val="0"/>
          <w:sz w:val="22"/>
          <w:szCs w:val="22"/>
          <w:lang w:eastAsia="zh-CN"/>
        </w:rPr>
        <w:t>PDCCH monitoring occasions for paging are determined according to</w:t>
      </w:r>
      <w:r w:rsidR="00690A7C">
        <w:rPr>
          <w:rFonts w:eastAsiaTheme="minorEastAsia"/>
          <w:b w:val="0"/>
          <w:sz w:val="22"/>
          <w:szCs w:val="22"/>
          <w:lang w:eastAsia="zh-CN"/>
        </w:rPr>
        <w:t xml:space="preserve"> </w:t>
      </w:r>
      <w:r w:rsidR="00D42925">
        <w:rPr>
          <w:rFonts w:eastAsiaTheme="minorEastAsia"/>
          <w:b w:val="0"/>
          <w:sz w:val="22"/>
          <w:szCs w:val="22"/>
          <w:lang w:eastAsia="zh-CN"/>
        </w:rPr>
        <w:t>network</w:t>
      </w:r>
      <w:r w:rsidR="00690A7C">
        <w:rPr>
          <w:rFonts w:eastAsiaTheme="minorEastAsia"/>
          <w:b w:val="0"/>
          <w:sz w:val="22"/>
          <w:szCs w:val="22"/>
          <w:lang w:eastAsia="zh-CN"/>
        </w:rPr>
        <w:t xml:space="preserve"> configuration</w:t>
      </w:r>
      <w:r w:rsidR="00690A7C" w:rsidRPr="00690A7C">
        <w:rPr>
          <w:rFonts w:eastAsiaTheme="minorEastAsia"/>
          <w:b w:val="0"/>
          <w:sz w:val="22"/>
          <w:szCs w:val="22"/>
          <w:lang w:eastAsia="zh-CN"/>
        </w:rPr>
        <w:t>s.</w:t>
      </w:r>
    </w:p>
    <w:p w14:paraId="25120F6C" w14:textId="7E5530ED" w:rsidR="00A92C42" w:rsidRDefault="00A92C42" w:rsidP="006E6B65">
      <w:pPr>
        <w:pStyle w:val="2"/>
        <w:rPr>
          <w:lang w:eastAsia="zh-CN"/>
        </w:rPr>
      </w:pPr>
      <w:r w:rsidRPr="006E6B65">
        <w:rPr>
          <w:lang w:eastAsia="zh-CN"/>
        </w:rPr>
        <w:t>2.</w:t>
      </w:r>
      <w:r w:rsidR="0060017B">
        <w:rPr>
          <w:lang w:eastAsia="zh-CN"/>
        </w:rPr>
        <w:t>2</w:t>
      </w:r>
      <w:r w:rsidRPr="006E6B65">
        <w:rPr>
          <w:lang w:eastAsia="zh-CN"/>
        </w:rPr>
        <w:t xml:space="preserve"> </w:t>
      </w:r>
      <w:r w:rsidR="00294C4C">
        <w:rPr>
          <w:lang w:eastAsia="zh-CN"/>
        </w:rPr>
        <w:t>P</w:t>
      </w:r>
      <w:r w:rsidRPr="00A92C42">
        <w:rPr>
          <w:lang w:eastAsia="zh-CN"/>
        </w:rPr>
        <w:t>ossibilities for addition</w:t>
      </w:r>
      <w:r w:rsidR="00321C48">
        <w:rPr>
          <w:lang w:eastAsia="zh-CN"/>
        </w:rPr>
        <w:t>al</w:t>
      </w:r>
      <w:r w:rsidRPr="00A92C42">
        <w:rPr>
          <w:lang w:eastAsia="zh-CN"/>
        </w:rPr>
        <w:t xml:space="preserve"> paging opportunities</w:t>
      </w:r>
    </w:p>
    <w:p w14:paraId="03F21A6A" w14:textId="4D82E52E" w:rsidR="0018093C" w:rsidRPr="00AB718E" w:rsidRDefault="0018093C" w:rsidP="0018093C">
      <w:pPr>
        <w:pStyle w:val="3"/>
        <w:rPr>
          <w:rFonts w:ascii="Arial" w:eastAsia="Times New Roman" w:hAnsi="Arial" w:cs="Times New Roman"/>
          <w:b w:val="0"/>
          <w:color w:val="auto"/>
          <w:kern w:val="0"/>
          <w:sz w:val="32"/>
          <w:szCs w:val="20"/>
          <w:lang w:eastAsia="zh-CN"/>
        </w:rPr>
      </w:pPr>
      <w:r w:rsidRPr="00145C7B">
        <w:rPr>
          <w:rFonts w:ascii="Arial" w:eastAsia="Times New Roman" w:hAnsi="Arial" w:cs="Times New Roman"/>
          <w:b w:val="0"/>
          <w:color w:val="auto"/>
          <w:kern w:val="0"/>
          <w:sz w:val="32"/>
          <w:szCs w:val="20"/>
          <w:lang w:eastAsia="zh-CN"/>
        </w:rPr>
        <w:t>2.2.1 Time domain</w:t>
      </w:r>
    </w:p>
    <w:p w14:paraId="2E0ABBBF" w14:textId="56E7C4CE" w:rsidR="00A66243" w:rsidRDefault="00A66243" w:rsidP="00A66243">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As agreed at RAN2 </w:t>
      </w:r>
      <w:r w:rsidR="00983931">
        <w:rPr>
          <w:rFonts w:eastAsiaTheme="minorEastAsia"/>
          <w:b w:val="0"/>
          <w:sz w:val="22"/>
          <w:szCs w:val="22"/>
          <w:lang w:eastAsia="zh-CN"/>
        </w:rPr>
        <w:t>#</w:t>
      </w:r>
      <w:r w:rsidR="00BE75E3">
        <w:rPr>
          <w:rFonts w:eastAsiaTheme="minorEastAsia"/>
          <w:b w:val="0"/>
          <w:sz w:val="22"/>
          <w:szCs w:val="22"/>
          <w:lang w:eastAsia="zh-CN"/>
        </w:rPr>
        <w:t xml:space="preserve">106 </w:t>
      </w:r>
      <w:r>
        <w:rPr>
          <w:rFonts w:eastAsiaTheme="minorEastAsia"/>
          <w:b w:val="0"/>
          <w:sz w:val="22"/>
          <w:szCs w:val="22"/>
          <w:lang w:eastAsia="zh-CN"/>
        </w:rPr>
        <w:t>that “</w:t>
      </w:r>
      <w:r w:rsidR="00BE75E3" w:rsidRPr="00F13384">
        <w:rPr>
          <w:rFonts w:ascii="Times New Roman" w:eastAsia="Malgun Gothic" w:hAnsi="Times New Roman"/>
          <w:b w:val="0"/>
          <w:i/>
          <w:sz w:val="22"/>
          <w:szCs w:val="22"/>
          <w:lang w:eastAsia="ko-KR"/>
        </w:rPr>
        <w:t>We extend paging monitoring by extending PDCCH occasions for a PO</w:t>
      </w:r>
      <w:r>
        <w:rPr>
          <w:rFonts w:eastAsiaTheme="minorEastAsia"/>
          <w:b w:val="0"/>
          <w:sz w:val="22"/>
          <w:szCs w:val="22"/>
          <w:lang w:eastAsia="zh-CN"/>
        </w:rPr>
        <w:t xml:space="preserve">”, there could be two ways for </w:t>
      </w:r>
      <w:r w:rsidR="00BE75E3">
        <w:rPr>
          <w:rFonts w:eastAsiaTheme="minorEastAsia"/>
          <w:b w:val="0"/>
          <w:sz w:val="22"/>
          <w:szCs w:val="22"/>
          <w:lang w:eastAsia="zh-CN"/>
        </w:rPr>
        <w:t>extended PDCCH</w:t>
      </w:r>
      <w:r>
        <w:rPr>
          <w:rFonts w:eastAsiaTheme="minorEastAsia"/>
          <w:b w:val="0"/>
          <w:sz w:val="22"/>
          <w:szCs w:val="22"/>
          <w:lang w:eastAsia="zh-CN"/>
        </w:rPr>
        <w:t xml:space="preserve"> </w:t>
      </w:r>
      <w:r w:rsidR="007E7665">
        <w:rPr>
          <w:rFonts w:eastAsiaTheme="minorEastAsia"/>
          <w:b w:val="0"/>
          <w:sz w:val="22"/>
          <w:szCs w:val="22"/>
          <w:lang w:eastAsia="zh-CN"/>
        </w:rPr>
        <w:t xml:space="preserve">monitoring </w:t>
      </w:r>
      <w:r>
        <w:rPr>
          <w:rFonts w:eastAsiaTheme="minorEastAsia"/>
          <w:b w:val="0"/>
          <w:sz w:val="22"/>
          <w:szCs w:val="22"/>
          <w:lang w:eastAsia="zh-CN"/>
        </w:rPr>
        <w:t>occasions:</w:t>
      </w:r>
    </w:p>
    <w:p w14:paraId="4A3E284F" w14:textId="2B7950FE" w:rsidR="002A7CCD" w:rsidRDefault="00D132A7" w:rsidP="002A7CCD">
      <w:pPr>
        <w:pStyle w:val="a7"/>
        <w:numPr>
          <w:ilvl w:val="0"/>
          <w:numId w:val="25"/>
        </w:numPr>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Successive: </w:t>
      </w:r>
      <w:r w:rsidR="006E3C9D">
        <w:rPr>
          <w:rFonts w:eastAsiaTheme="minorEastAsia"/>
          <w:b w:val="0"/>
          <w:sz w:val="22"/>
          <w:szCs w:val="22"/>
          <w:lang w:eastAsia="zh-CN"/>
        </w:rPr>
        <w:t>one PO has a first set of</w:t>
      </w:r>
      <w:r>
        <w:rPr>
          <w:rFonts w:eastAsiaTheme="minorEastAsia"/>
          <w:b w:val="0"/>
          <w:sz w:val="22"/>
          <w:szCs w:val="22"/>
          <w:lang w:eastAsia="zh-CN"/>
        </w:rPr>
        <w:t xml:space="preserve"> PDCCH </w:t>
      </w:r>
      <w:r w:rsidR="007E7665">
        <w:rPr>
          <w:rFonts w:eastAsiaTheme="minorEastAsia"/>
          <w:b w:val="0"/>
          <w:sz w:val="22"/>
          <w:szCs w:val="22"/>
          <w:lang w:eastAsia="zh-CN"/>
        </w:rPr>
        <w:t xml:space="preserve">monitoring </w:t>
      </w:r>
      <w:r>
        <w:rPr>
          <w:rFonts w:eastAsiaTheme="minorEastAsia"/>
          <w:b w:val="0"/>
          <w:sz w:val="22"/>
          <w:szCs w:val="22"/>
          <w:lang w:eastAsia="zh-CN"/>
        </w:rPr>
        <w:t xml:space="preserve">occasions </w:t>
      </w:r>
      <w:r w:rsidR="006E3C9D">
        <w:rPr>
          <w:rFonts w:eastAsiaTheme="minorEastAsia"/>
          <w:b w:val="0"/>
          <w:sz w:val="22"/>
          <w:szCs w:val="22"/>
          <w:lang w:eastAsia="zh-CN"/>
        </w:rPr>
        <w:t>for paging as in Rel-15 NR</w:t>
      </w:r>
      <w:r w:rsidR="006E3C9D">
        <w:rPr>
          <w:rFonts w:eastAsiaTheme="minorEastAsia" w:hint="eastAsia"/>
          <w:b w:val="0"/>
          <w:sz w:val="22"/>
          <w:szCs w:val="22"/>
          <w:lang w:eastAsia="zh-CN"/>
        </w:rPr>
        <w:t>,</w:t>
      </w:r>
      <w:r w:rsidR="006E3C9D">
        <w:rPr>
          <w:rFonts w:eastAsiaTheme="minorEastAsia"/>
          <w:b w:val="0"/>
          <w:sz w:val="22"/>
          <w:szCs w:val="22"/>
          <w:lang w:eastAsia="zh-CN"/>
        </w:rPr>
        <w:t xml:space="preserve"> </w:t>
      </w:r>
      <w:r>
        <w:rPr>
          <w:rFonts w:eastAsiaTheme="minorEastAsia"/>
          <w:b w:val="0"/>
          <w:sz w:val="22"/>
          <w:szCs w:val="22"/>
          <w:lang w:eastAsia="zh-CN"/>
        </w:rPr>
        <w:t>followed by t</w:t>
      </w:r>
      <w:r w:rsidR="00BE75E3">
        <w:rPr>
          <w:rFonts w:eastAsiaTheme="minorEastAsia"/>
          <w:b w:val="0"/>
          <w:sz w:val="22"/>
          <w:szCs w:val="22"/>
          <w:lang w:eastAsia="zh-CN"/>
        </w:rPr>
        <w:t>he extended</w:t>
      </w:r>
      <w:r w:rsidR="00A66243" w:rsidRPr="0060017B">
        <w:rPr>
          <w:rFonts w:eastAsiaTheme="minorEastAsia"/>
          <w:b w:val="0"/>
          <w:sz w:val="22"/>
          <w:szCs w:val="22"/>
          <w:lang w:eastAsia="zh-CN"/>
        </w:rPr>
        <w:t xml:space="preserve"> </w:t>
      </w:r>
      <w:r w:rsidR="00BE75E3">
        <w:rPr>
          <w:rFonts w:eastAsiaTheme="minorEastAsia"/>
          <w:b w:val="0"/>
          <w:sz w:val="22"/>
          <w:szCs w:val="22"/>
          <w:lang w:eastAsia="zh-CN"/>
        </w:rPr>
        <w:t>PDCCH</w:t>
      </w:r>
      <w:r w:rsidR="00BE75E3" w:rsidRPr="0060017B">
        <w:rPr>
          <w:rFonts w:eastAsiaTheme="minorEastAsia"/>
          <w:b w:val="0"/>
          <w:sz w:val="22"/>
          <w:szCs w:val="22"/>
          <w:lang w:eastAsia="zh-CN"/>
        </w:rPr>
        <w:t xml:space="preserve"> </w:t>
      </w:r>
      <w:r w:rsidR="007E7665">
        <w:rPr>
          <w:rFonts w:eastAsiaTheme="minorEastAsia"/>
          <w:b w:val="0"/>
          <w:sz w:val="22"/>
          <w:szCs w:val="22"/>
          <w:lang w:eastAsia="zh-CN"/>
        </w:rPr>
        <w:t xml:space="preserve">monitoring </w:t>
      </w:r>
      <w:r w:rsidR="00A66243" w:rsidRPr="0060017B">
        <w:rPr>
          <w:rFonts w:eastAsiaTheme="minorEastAsia"/>
          <w:b w:val="0"/>
          <w:sz w:val="22"/>
          <w:szCs w:val="22"/>
          <w:lang w:eastAsia="zh-CN"/>
        </w:rPr>
        <w:t>occasions</w:t>
      </w:r>
      <w:r w:rsidR="00A24210">
        <w:rPr>
          <w:rFonts w:eastAsiaTheme="minorEastAsia"/>
          <w:b w:val="0"/>
          <w:sz w:val="22"/>
          <w:szCs w:val="22"/>
          <w:lang w:eastAsia="zh-CN"/>
        </w:rPr>
        <w:t xml:space="preserve">. As shown in Figure 2, </w:t>
      </w:r>
      <w:r w:rsidR="006E3C9D">
        <w:rPr>
          <w:rFonts w:eastAsiaTheme="minorEastAsia"/>
          <w:b w:val="0"/>
          <w:sz w:val="22"/>
          <w:szCs w:val="22"/>
          <w:lang w:eastAsia="zh-CN"/>
        </w:rPr>
        <w:t xml:space="preserve">one PO contains two sets of PDCCH monitoring occasions for paging where </w:t>
      </w:r>
      <w:r w:rsidR="00A24210">
        <w:rPr>
          <w:rFonts w:eastAsiaTheme="minorEastAsia"/>
          <w:b w:val="0"/>
          <w:sz w:val="22"/>
          <w:szCs w:val="22"/>
          <w:lang w:eastAsia="zh-CN"/>
        </w:rPr>
        <w:t xml:space="preserve">the extended PDCCH </w:t>
      </w:r>
      <w:r w:rsidR="007E7665">
        <w:rPr>
          <w:rFonts w:eastAsiaTheme="minorEastAsia"/>
          <w:b w:val="0"/>
          <w:sz w:val="22"/>
          <w:szCs w:val="22"/>
          <w:lang w:eastAsia="zh-CN"/>
        </w:rPr>
        <w:t xml:space="preserve">monitoring </w:t>
      </w:r>
      <w:r w:rsidR="00A24210">
        <w:rPr>
          <w:rFonts w:eastAsiaTheme="minorEastAsia"/>
          <w:b w:val="0"/>
          <w:sz w:val="22"/>
          <w:szCs w:val="22"/>
          <w:lang w:eastAsia="zh-CN"/>
        </w:rPr>
        <w:t xml:space="preserve">occasions and </w:t>
      </w:r>
      <w:r w:rsidR="006E3C9D">
        <w:rPr>
          <w:rFonts w:eastAsiaTheme="minorEastAsia"/>
          <w:b w:val="0"/>
          <w:sz w:val="22"/>
          <w:szCs w:val="22"/>
          <w:lang w:eastAsia="zh-CN"/>
        </w:rPr>
        <w:t>existing</w:t>
      </w:r>
      <w:r w:rsidR="00A24210">
        <w:rPr>
          <w:rFonts w:eastAsiaTheme="minorEastAsia"/>
          <w:b w:val="0"/>
          <w:sz w:val="22"/>
          <w:szCs w:val="22"/>
          <w:lang w:eastAsia="zh-CN"/>
        </w:rPr>
        <w:t xml:space="preserve"> PDCCH </w:t>
      </w:r>
      <w:r w:rsidR="007E7665">
        <w:rPr>
          <w:rFonts w:eastAsiaTheme="minorEastAsia"/>
          <w:b w:val="0"/>
          <w:sz w:val="22"/>
          <w:szCs w:val="22"/>
          <w:lang w:eastAsia="zh-CN"/>
        </w:rPr>
        <w:t xml:space="preserve">monitoring </w:t>
      </w:r>
      <w:r w:rsidR="00A24210">
        <w:rPr>
          <w:rFonts w:eastAsiaTheme="minorEastAsia"/>
          <w:b w:val="0"/>
          <w:sz w:val="22"/>
          <w:szCs w:val="22"/>
          <w:lang w:eastAsia="zh-CN"/>
        </w:rPr>
        <w:t>occasions are successive.</w:t>
      </w:r>
    </w:p>
    <w:p w14:paraId="36AFA0BA" w14:textId="47A7A6F3" w:rsidR="00A66243" w:rsidRDefault="00D132A7" w:rsidP="002A7CCD">
      <w:pPr>
        <w:pStyle w:val="a7"/>
        <w:numPr>
          <w:ilvl w:val="0"/>
          <w:numId w:val="25"/>
        </w:numPr>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Non-successive: multiple sets of PDCCH </w:t>
      </w:r>
      <w:r w:rsidR="007E7665">
        <w:rPr>
          <w:rFonts w:eastAsiaTheme="minorEastAsia"/>
          <w:b w:val="0"/>
          <w:sz w:val="22"/>
          <w:szCs w:val="22"/>
          <w:lang w:eastAsia="zh-CN"/>
        </w:rPr>
        <w:t xml:space="preserve">monitoring </w:t>
      </w:r>
      <w:r>
        <w:rPr>
          <w:rFonts w:eastAsiaTheme="minorEastAsia"/>
          <w:b w:val="0"/>
          <w:sz w:val="22"/>
          <w:szCs w:val="22"/>
          <w:lang w:eastAsia="zh-CN"/>
        </w:rPr>
        <w:t>occasions</w:t>
      </w:r>
      <w:r w:rsidR="007E7665">
        <w:rPr>
          <w:rFonts w:eastAsiaTheme="minorEastAsia"/>
          <w:b w:val="0"/>
          <w:sz w:val="22"/>
          <w:szCs w:val="22"/>
          <w:lang w:eastAsia="zh-CN"/>
        </w:rPr>
        <w:t xml:space="preserve"> for paging</w:t>
      </w:r>
      <w:r>
        <w:rPr>
          <w:rFonts w:eastAsiaTheme="minorEastAsia"/>
          <w:b w:val="0"/>
          <w:sz w:val="22"/>
          <w:szCs w:val="22"/>
          <w:lang w:eastAsia="zh-CN"/>
        </w:rPr>
        <w:t xml:space="preserve"> are non-successive</w:t>
      </w:r>
      <w:r w:rsidR="00A24210">
        <w:rPr>
          <w:rFonts w:eastAsiaTheme="minorEastAsia"/>
          <w:b w:val="0"/>
          <w:sz w:val="22"/>
          <w:szCs w:val="22"/>
          <w:lang w:eastAsia="zh-CN"/>
        </w:rPr>
        <w:t xml:space="preserve">. As shown in Figure 3, one PO contains two sets of PDCCH </w:t>
      </w:r>
      <w:r w:rsidR="007E7665">
        <w:rPr>
          <w:rFonts w:eastAsiaTheme="minorEastAsia"/>
          <w:b w:val="0"/>
          <w:sz w:val="22"/>
          <w:szCs w:val="22"/>
          <w:lang w:eastAsia="zh-CN"/>
        </w:rPr>
        <w:t xml:space="preserve">monitoring </w:t>
      </w:r>
      <w:r w:rsidR="00A24210">
        <w:rPr>
          <w:rFonts w:eastAsiaTheme="minorEastAsia"/>
          <w:b w:val="0"/>
          <w:sz w:val="22"/>
          <w:szCs w:val="22"/>
          <w:lang w:eastAsia="zh-CN"/>
        </w:rPr>
        <w:t xml:space="preserve">occasions </w:t>
      </w:r>
      <w:r w:rsidR="007E7665">
        <w:rPr>
          <w:rFonts w:eastAsiaTheme="minorEastAsia"/>
          <w:b w:val="0"/>
          <w:sz w:val="22"/>
          <w:szCs w:val="22"/>
          <w:lang w:eastAsia="zh-CN"/>
        </w:rPr>
        <w:t xml:space="preserve">for paging </w:t>
      </w:r>
      <w:r w:rsidR="00A24210">
        <w:rPr>
          <w:rFonts w:eastAsiaTheme="minorEastAsia"/>
          <w:b w:val="0"/>
          <w:sz w:val="22"/>
          <w:szCs w:val="22"/>
          <w:lang w:eastAsia="zh-CN"/>
        </w:rPr>
        <w:t xml:space="preserve">and the second set can start at any </w:t>
      </w:r>
      <w:r w:rsidR="007E7665">
        <w:rPr>
          <w:rFonts w:eastAsiaTheme="minorEastAsia"/>
          <w:b w:val="0"/>
          <w:sz w:val="22"/>
          <w:szCs w:val="22"/>
          <w:lang w:eastAsia="zh-CN"/>
        </w:rPr>
        <w:t>position</w:t>
      </w:r>
      <w:r w:rsidR="00A24210">
        <w:rPr>
          <w:rFonts w:eastAsiaTheme="minorEastAsia"/>
          <w:b w:val="0"/>
          <w:sz w:val="22"/>
          <w:szCs w:val="22"/>
          <w:lang w:eastAsia="zh-CN"/>
        </w:rPr>
        <w:t xml:space="preserve"> after the first set of PDCCH occasions.</w:t>
      </w:r>
    </w:p>
    <w:p w14:paraId="6B4E3FCC" w14:textId="13797C12" w:rsidR="00D132A7" w:rsidRPr="003831CE" w:rsidRDefault="00BB3672" w:rsidP="00D132A7">
      <w:pPr>
        <w:pStyle w:val="a7"/>
        <w:overflowPunct w:val="0"/>
        <w:autoSpaceDE w:val="0"/>
        <w:autoSpaceDN w:val="0"/>
        <w:adjustRightInd w:val="0"/>
        <w:spacing w:after="120"/>
        <w:jc w:val="center"/>
        <w:textAlignment w:val="baseline"/>
        <w:rPr>
          <w:sz w:val="22"/>
          <w:szCs w:val="22"/>
        </w:rPr>
      </w:pPr>
      <w:r w:rsidRPr="003831CE">
        <w:rPr>
          <w:sz w:val="22"/>
          <w:szCs w:val="22"/>
        </w:rPr>
        <w:object w:dxaOrig="11595" w:dyaOrig="5202" w14:anchorId="35146AB4">
          <v:shape id="_x0000_i1026" type="#_x0000_t75" style="width:283pt;height:126.65pt" o:ole="">
            <v:imagedata r:id="rId10" o:title=""/>
          </v:shape>
          <o:OLEObject Type="Embed" ProgID="Visio.Drawing.11" ShapeID="_x0000_i1026" DrawAspect="Content" ObjectID="_1627468175" r:id="rId11"/>
        </w:object>
      </w:r>
    </w:p>
    <w:p w14:paraId="33F26F18" w14:textId="64B5CB07" w:rsidR="00D132A7" w:rsidRPr="00736DC5" w:rsidRDefault="00D132A7" w:rsidP="00D132A7">
      <w:pPr>
        <w:pStyle w:val="a7"/>
        <w:overflowPunct w:val="0"/>
        <w:autoSpaceDE w:val="0"/>
        <w:autoSpaceDN w:val="0"/>
        <w:adjustRightInd w:val="0"/>
        <w:spacing w:after="120"/>
        <w:jc w:val="center"/>
        <w:textAlignment w:val="baseline"/>
        <w:rPr>
          <w:b w:val="0"/>
          <w:sz w:val="22"/>
          <w:szCs w:val="22"/>
        </w:rPr>
      </w:pPr>
      <w:r w:rsidRPr="003831CE">
        <w:rPr>
          <w:b w:val="0"/>
          <w:sz w:val="22"/>
          <w:szCs w:val="22"/>
        </w:rPr>
        <w:t>Figure</w:t>
      </w:r>
      <w:r>
        <w:rPr>
          <w:b w:val="0"/>
          <w:sz w:val="22"/>
          <w:szCs w:val="22"/>
        </w:rPr>
        <w:t xml:space="preserve"> 2:</w:t>
      </w:r>
      <w:r w:rsidRPr="003831CE">
        <w:rPr>
          <w:b w:val="0"/>
          <w:sz w:val="22"/>
          <w:szCs w:val="22"/>
        </w:rPr>
        <w:t xml:space="preserve"> </w:t>
      </w:r>
      <w:r>
        <w:rPr>
          <w:rFonts w:eastAsiaTheme="minorEastAsia"/>
          <w:b w:val="0"/>
          <w:sz w:val="22"/>
          <w:szCs w:val="22"/>
          <w:lang w:eastAsia="zh-CN"/>
        </w:rPr>
        <w:t>Successive</w:t>
      </w:r>
    </w:p>
    <w:p w14:paraId="0B7972DA" w14:textId="1312BA4B" w:rsidR="00D132A7" w:rsidRPr="003831CE" w:rsidRDefault="00BB3672" w:rsidP="00D132A7">
      <w:pPr>
        <w:pStyle w:val="a7"/>
        <w:overflowPunct w:val="0"/>
        <w:autoSpaceDE w:val="0"/>
        <w:autoSpaceDN w:val="0"/>
        <w:adjustRightInd w:val="0"/>
        <w:spacing w:after="120"/>
        <w:jc w:val="center"/>
        <w:textAlignment w:val="baseline"/>
        <w:rPr>
          <w:sz w:val="22"/>
          <w:szCs w:val="22"/>
        </w:rPr>
      </w:pPr>
      <w:r w:rsidRPr="003831CE">
        <w:rPr>
          <w:sz w:val="22"/>
          <w:szCs w:val="22"/>
        </w:rPr>
        <w:object w:dxaOrig="11595" w:dyaOrig="5202" w14:anchorId="1D4C1976">
          <v:shape id="_x0000_i1027" type="#_x0000_t75" style="width:308.85pt;height:139pt" o:ole="">
            <v:imagedata r:id="rId12" o:title=""/>
          </v:shape>
          <o:OLEObject Type="Embed" ProgID="Visio.Drawing.11" ShapeID="_x0000_i1027" DrawAspect="Content" ObjectID="_1627468176" r:id="rId13"/>
        </w:object>
      </w:r>
    </w:p>
    <w:p w14:paraId="4D37C466" w14:textId="38CDEACD" w:rsidR="00D132A7" w:rsidRPr="00736DC5" w:rsidRDefault="00D132A7" w:rsidP="00D132A7">
      <w:pPr>
        <w:pStyle w:val="a7"/>
        <w:overflowPunct w:val="0"/>
        <w:autoSpaceDE w:val="0"/>
        <w:autoSpaceDN w:val="0"/>
        <w:adjustRightInd w:val="0"/>
        <w:spacing w:after="120"/>
        <w:jc w:val="center"/>
        <w:textAlignment w:val="baseline"/>
        <w:rPr>
          <w:b w:val="0"/>
          <w:sz w:val="22"/>
          <w:szCs w:val="22"/>
        </w:rPr>
      </w:pPr>
      <w:r w:rsidRPr="003831CE">
        <w:rPr>
          <w:b w:val="0"/>
          <w:sz w:val="22"/>
          <w:szCs w:val="22"/>
        </w:rPr>
        <w:t>Figure</w:t>
      </w:r>
      <w:r>
        <w:rPr>
          <w:b w:val="0"/>
          <w:sz w:val="22"/>
          <w:szCs w:val="22"/>
        </w:rPr>
        <w:t xml:space="preserve"> 3:</w:t>
      </w:r>
      <w:r w:rsidRPr="003831CE">
        <w:rPr>
          <w:b w:val="0"/>
          <w:sz w:val="22"/>
          <w:szCs w:val="22"/>
        </w:rPr>
        <w:t xml:space="preserve"> </w:t>
      </w:r>
      <w:r>
        <w:rPr>
          <w:rFonts w:eastAsiaTheme="minorEastAsia"/>
          <w:b w:val="0"/>
          <w:sz w:val="22"/>
          <w:szCs w:val="22"/>
          <w:lang w:eastAsia="zh-CN"/>
        </w:rPr>
        <w:t>Non-successive</w:t>
      </w:r>
      <w:r w:rsidRPr="00A92C42">
        <w:rPr>
          <w:rFonts w:eastAsiaTheme="minorEastAsia"/>
          <w:b w:val="0"/>
          <w:sz w:val="22"/>
          <w:szCs w:val="22"/>
          <w:lang w:eastAsia="zh-CN"/>
        </w:rPr>
        <w:t xml:space="preserve"> </w:t>
      </w:r>
    </w:p>
    <w:p w14:paraId="516BE6E7" w14:textId="05BCA59A" w:rsidR="00CB4D32" w:rsidRDefault="00CB4D32" w:rsidP="00CB4D32">
      <w:pPr>
        <w:pStyle w:val="a7"/>
        <w:overflowPunct w:val="0"/>
        <w:autoSpaceDE w:val="0"/>
        <w:autoSpaceDN w:val="0"/>
        <w:adjustRightInd w:val="0"/>
        <w:spacing w:after="120"/>
        <w:jc w:val="both"/>
        <w:textAlignment w:val="baseline"/>
        <w:rPr>
          <w:rFonts w:eastAsiaTheme="minorEastAsia"/>
          <w:b w:val="0"/>
          <w:sz w:val="22"/>
          <w:szCs w:val="22"/>
          <w:lang w:eastAsia="zh-CN"/>
        </w:rPr>
      </w:pPr>
      <w:r w:rsidRPr="00226D62">
        <w:rPr>
          <w:rFonts w:eastAsiaTheme="minorEastAsia"/>
          <w:sz w:val="22"/>
          <w:szCs w:val="22"/>
          <w:lang w:eastAsia="zh-CN"/>
        </w:rPr>
        <w:lastRenderedPageBreak/>
        <w:t>Observation 1</w:t>
      </w:r>
      <w:r>
        <w:rPr>
          <w:rFonts w:eastAsiaTheme="minorEastAsia"/>
          <w:b w:val="0"/>
          <w:sz w:val="22"/>
          <w:szCs w:val="22"/>
          <w:lang w:eastAsia="zh-CN"/>
        </w:rPr>
        <w:t xml:space="preserve">: There are two ways to implement extended PDCCH </w:t>
      </w:r>
      <w:r w:rsidR="007E7665">
        <w:rPr>
          <w:rFonts w:eastAsiaTheme="minorEastAsia"/>
          <w:b w:val="0"/>
          <w:sz w:val="22"/>
          <w:szCs w:val="22"/>
          <w:lang w:eastAsia="zh-CN"/>
        </w:rPr>
        <w:t xml:space="preserve">monitoring </w:t>
      </w:r>
      <w:r>
        <w:rPr>
          <w:rFonts w:eastAsiaTheme="minorEastAsia"/>
          <w:b w:val="0"/>
          <w:sz w:val="22"/>
          <w:szCs w:val="22"/>
          <w:lang w:eastAsia="zh-CN"/>
        </w:rPr>
        <w:t xml:space="preserve">occasions for a PO, i.e. </w:t>
      </w:r>
      <w:r>
        <w:rPr>
          <w:rFonts w:eastAsia="MS Mincho"/>
          <w:b w:val="0"/>
          <w:sz w:val="22"/>
          <w:szCs w:val="22"/>
          <w:lang w:eastAsia="ja-JP"/>
        </w:rPr>
        <w:t>successive</w:t>
      </w:r>
      <w:r>
        <w:rPr>
          <w:rFonts w:eastAsiaTheme="minorEastAsia"/>
          <w:b w:val="0"/>
          <w:sz w:val="22"/>
          <w:szCs w:val="22"/>
          <w:lang w:eastAsia="zh-CN"/>
        </w:rPr>
        <w:t xml:space="preserve"> and non-successive.</w:t>
      </w:r>
    </w:p>
    <w:p w14:paraId="144DFFF4" w14:textId="5BFCD0D9" w:rsidR="00E71A94" w:rsidRDefault="00E71A94" w:rsidP="00105CD5">
      <w:pPr>
        <w:pStyle w:val="a7"/>
        <w:overflowPunct w:val="0"/>
        <w:autoSpaceDE w:val="0"/>
        <w:autoSpaceDN w:val="0"/>
        <w:adjustRightInd w:val="0"/>
        <w:spacing w:after="120"/>
        <w:jc w:val="both"/>
        <w:textAlignment w:val="baseline"/>
        <w:rPr>
          <w:rFonts w:eastAsiaTheme="minorEastAsia"/>
          <w:b w:val="0"/>
          <w:sz w:val="22"/>
          <w:szCs w:val="22"/>
          <w:lang w:eastAsia="zh-CN"/>
        </w:rPr>
      </w:pPr>
      <w:r w:rsidRPr="00E71A94">
        <w:rPr>
          <w:rFonts w:eastAsiaTheme="minorEastAsia"/>
          <w:b w:val="0"/>
          <w:sz w:val="22"/>
          <w:szCs w:val="22"/>
          <w:lang w:eastAsia="zh-CN"/>
        </w:rPr>
        <w:t xml:space="preserve">Both </w:t>
      </w:r>
      <w:r>
        <w:rPr>
          <w:rFonts w:eastAsiaTheme="minorEastAsia"/>
          <w:b w:val="0"/>
          <w:sz w:val="22"/>
          <w:szCs w:val="22"/>
          <w:lang w:eastAsia="zh-CN"/>
        </w:rPr>
        <w:t xml:space="preserve">mechanisms </w:t>
      </w:r>
      <w:r w:rsidRPr="00E71A94">
        <w:rPr>
          <w:rFonts w:eastAsiaTheme="minorEastAsia"/>
          <w:b w:val="0"/>
          <w:sz w:val="22"/>
          <w:szCs w:val="22"/>
          <w:lang w:eastAsia="zh-CN"/>
        </w:rPr>
        <w:t>have strengths and shortcomings</w:t>
      </w:r>
      <w:r>
        <w:rPr>
          <w:rFonts w:eastAsiaTheme="minorEastAsia"/>
          <w:b w:val="0"/>
          <w:sz w:val="22"/>
          <w:szCs w:val="22"/>
          <w:lang w:eastAsia="zh-CN"/>
        </w:rPr>
        <w:t xml:space="preserve">. </w:t>
      </w:r>
      <w:r w:rsidR="00105CD5">
        <w:rPr>
          <w:rFonts w:eastAsiaTheme="minorEastAsia"/>
          <w:b w:val="0"/>
          <w:sz w:val="22"/>
          <w:szCs w:val="22"/>
          <w:lang w:eastAsia="zh-CN"/>
        </w:rPr>
        <w:t xml:space="preserve">Assume UE monitors these monitoring occasions without off-on switch and thus UE’s power consumption is related to the duration for all paging opportunities. This means successive </w:t>
      </w:r>
      <w:r w:rsidR="00575BF3">
        <w:rPr>
          <w:rFonts w:eastAsiaTheme="minorEastAsia"/>
          <w:b w:val="0"/>
          <w:sz w:val="22"/>
          <w:szCs w:val="22"/>
          <w:lang w:eastAsia="zh-CN"/>
        </w:rPr>
        <w:t>P</w:t>
      </w:r>
      <w:r w:rsidR="000A5157">
        <w:rPr>
          <w:rFonts w:eastAsiaTheme="minorEastAsia"/>
          <w:b w:val="0"/>
          <w:sz w:val="22"/>
          <w:szCs w:val="22"/>
          <w:lang w:eastAsia="zh-CN"/>
        </w:rPr>
        <w:t>DCCH</w:t>
      </w:r>
      <w:r w:rsidR="00105CD5" w:rsidRPr="0060017B">
        <w:rPr>
          <w:rFonts w:eastAsiaTheme="minorEastAsia"/>
          <w:b w:val="0"/>
          <w:sz w:val="22"/>
          <w:szCs w:val="22"/>
          <w:lang w:eastAsia="zh-CN"/>
        </w:rPr>
        <w:t xml:space="preserve"> </w:t>
      </w:r>
      <w:r w:rsidR="007E7665">
        <w:rPr>
          <w:rFonts w:eastAsiaTheme="minorEastAsia"/>
          <w:b w:val="0"/>
          <w:sz w:val="22"/>
          <w:szCs w:val="22"/>
          <w:lang w:eastAsia="zh-CN"/>
        </w:rPr>
        <w:t xml:space="preserve">monitoring </w:t>
      </w:r>
      <w:r w:rsidR="00105CD5" w:rsidRPr="0060017B">
        <w:rPr>
          <w:rFonts w:eastAsiaTheme="minorEastAsia"/>
          <w:b w:val="0"/>
          <w:sz w:val="22"/>
          <w:szCs w:val="22"/>
          <w:lang w:eastAsia="zh-CN"/>
        </w:rPr>
        <w:t>occasions</w:t>
      </w:r>
      <w:r w:rsidR="007E7665">
        <w:rPr>
          <w:rFonts w:eastAsiaTheme="minorEastAsia"/>
          <w:b w:val="0"/>
          <w:sz w:val="22"/>
          <w:szCs w:val="22"/>
          <w:lang w:eastAsia="zh-CN"/>
        </w:rPr>
        <w:t xml:space="preserve"> for paging</w:t>
      </w:r>
      <w:r w:rsidR="00105CD5">
        <w:rPr>
          <w:rFonts w:eastAsiaTheme="minorEastAsia"/>
          <w:b w:val="0"/>
          <w:sz w:val="22"/>
          <w:szCs w:val="22"/>
          <w:lang w:eastAsia="zh-CN"/>
        </w:rPr>
        <w:t xml:space="preserve"> have benefit in UE power saving. On the other hand, it seems non-successive</w:t>
      </w:r>
      <w:r w:rsidR="00105CD5" w:rsidRPr="0060017B">
        <w:rPr>
          <w:rFonts w:eastAsiaTheme="minorEastAsia"/>
          <w:b w:val="0"/>
          <w:sz w:val="22"/>
          <w:szCs w:val="22"/>
          <w:lang w:eastAsia="zh-CN"/>
        </w:rPr>
        <w:t xml:space="preserve"> </w:t>
      </w:r>
      <w:r w:rsidR="000A5157">
        <w:rPr>
          <w:rFonts w:eastAsiaTheme="minorEastAsia"/>
          <w:b w:val="0"/>
          <w:sz w:val="22"/>
          <w:szCs w:val="22"/>
          <w:lang w:eastAsia="zh-CN"/>
        </w:rPr>
        <w:t>PDCCH</w:t>
      </w:r>
      <w:r w:rsidR="00105CD5">
        <w:rPr>
          <w:rFonts w:eastAsiaTheme="minorEastAsia"/>
          <w:b w:val="0"/>
          <w:sz w:val="22"/>
          <w:szCs w:val="22"/>
          <w:lang w:eastAsia="zh-CN"/>
        </w:rPr>
        <w:t xml:space="preserve"> </w:t>
      </w:r>
      <w:r w:rsidR="007E7665">
        <w:rPr>
          <w:rFonts w:eastAsiaTheme="minorEastAsia"/>
          <w:b w:val="0"/>
          <w:sz w:val="22"/>
          <w:szCs w:val="22"/>
          <w:lang w:eastAsia="zh-CN"/>
        </w:rPr>
        <w:t xml:space="preserve">monitoring </w:t>
      </w:r>
      <w:r w:rsidR="00105CD5">
        <w:rPr>
          <w:rFonts w:eastAsiaTheme="minorEastAsia"/>
          <w:b w:val="0"/>
          <w:sz w:val="22"/>
          <w:szCs w:val="22"/>
          <w:lang w:eastAsia="zh-CN"/>
        </w:rPr>
        <w:t xml:space="preserve">occasions </w:t>
      </w:r>
      <w:r w:rsidR="007E7665">
        <w:rPr>
          <w:rFonts w:eastAsiaTheme="minorEastAsia"/>
          <w:b w:val="0"/>
          <w:sz w:val="22"/>
          <w:szCs w:val="22"/>
          <w:lang w:eastAsia="zh-CN"/>
        </w:rPr>
        <w:t xml:space="preserve">for paging </w:t>
      </w:r>
      <w:r w:rsidR="00105CD5">
        <w:rPr>
          <w:rFonts w:eastAsiaTheme="minorEastAsia"/>
          <w:b w:val="0"/>
          <w:sz w:val="22"/>
          <w:szCs w:val="22"/>
          <w:lang w:eastAsia="zh-CN"/>
        </w:rPr>
        <w:t xml:space="preserve">have higher possibility to mitigate the impact of LBT failure at </w:t>
      </w:r>
      <w:proofErr w:type="spellStart"/>
      <w:r w:rsidR="00105CD5">
        <w:rPr>
          <w:rFonts w:eastAsiaTheme="minorEastAsia"/>
          <w:b w:val="0"/>
          <w:sz w:val="22"/>
          <w:szCs w:val="22"/>
          <w:lang w:eastAsia="zh-CN"/>
        </w:rPr>
        <w:t>gNB</w:t>
      </w:r>
      <w:proofErr w:type="spellEnd"/>
      <w:r w:rsidR="00105CD5">
        <w:rPr>
          <w:rFonts w:eastAsiaTheme="minorEastAsia"/>
          <w:b w:val="0"/>
          <w:sz w:val="22"/>
          <w:szCs w:val="22"/>
          <w:lang w:eastAsia="zh-CN"/>
        </w:rPr>
        <w:t xml:space="preserve">. </w:t>
      </w:r>
    </w:p>
    <w:p w14:paraId="35871C76" w14:textId="4C3655EA" w:rsidR="00105CD5" w:rsidRDefault="00E71A94" w:rsidP="00105CD5">
      <w:pPr>
        <w:pStyle w:val="a7"/>
        <w:overflowPunct w:val="0"/>
        <w:autoSpaceDE w:val="0"/>
        <w:autoSpaceDN w:val="0"/>
        <w:adjustRightInd w:val="0"/>
        <w:spacing w:after="120"/>
        <w:jc w:val="both"/>
        <w:textAlignment w:val="baseline"/>
        <w:rPr>
          <w:rFonts w:eastAsiaTheme="minorEastAsia"/>
          <w:b w:val="0"/>
          <w:sz w:val="22"/>
          <w:szCs w:val="22"/>
          <w:lang w:eastAsia="zh-CN"/>
        </w:rPr>
      </w:pPr>
      <w:r w:rsidRPr="004C7C27">
        <w:rPr>
          <w:rFonts w:eastAsia="MS Mincho"/>
          <w:b w:val="0"/>
          <w:sz w:val="22"/>
          <w:szCs w:val="22"/>
          <w:lang w:eastAsia="ja-JP"/>
        </w:rPr>
        <w:t xml:space="preserve">Non-successive mechanism </w:t>
      </w:r>
      <w:r>
        <w:rPr>
          <w:rFonts w:eastAsia="MS Mincho"/>
          <w:b w:val="0"/>
          <w:sz w:val="22"/>
          <w:szCs w:val="22"/>
          <w:lang w:eastAsia="ja-JP"/>
        </w:rPr>
        <w:t xml:space="preserve">should be supported. </w:t>
      </w:r>
      <w:r w:rsidR="00105CD5">
        <w:rPr>
          <w:rFonts w:eastAsiaTheme="minorEastAsia"/>
          <w:b w:val="0"/>
          <w:sz w:val="22"/>
          <w:szCs w:val="22"/>
          <w:lang w:eastAsia="zh-CN"/>
        </w:rPr>
        <w:t xml:space="preserve">The </w:t>
      </w:r>
      <w:r w:rsidR="00EB1083">
        <w:rPr>
          <w:rFonts w:eastAsiaTheme="minorEastAsia"/>
          <w:b w:val="0"/>
          <w:sz w:val="22"/>
          <w:szCs w:val="22"/>
          <w:lang w:eastAsia="zh-CN"/>
        </w:rPr>
        <w:t>PDCCH</w:t>
      </w:r>
      <w:r w:rsidR="00105CD5">
        <w:rPr>
          <w:rFonts w:eastAsiaTheme="minorEastAsia"/>
          <w:b w:val="0"/>
          <w:sz w:val="22"/>
          <w:szCs w:val="22"/>
          <w:lang w:eastAsia="zh-CN"/>
        </w:rPr>
        <w:t xml:space="preserve"> </w:t>
      </w:r>
      <w:r w:rsidR="007E7665">
        <w:rPr>
          <w:rFonts w:eastAsiaTheme="minorEastAsia"/>
          <w:b w:val="0"/>
          <w:sz w:val="22"/>
          <w:szCs w:val="22"/>
          <w:lang w:eastAsia="zh-CN"/>
        </w:rPr>
        <w:t xml:space="preserve">monitoring </w:t>
      </w:r>
      <w:r w:rsidR="00105CD5">
        <w:rPr>
          <w:rFonts w:eastAsiaTheme="minorEastAsia"/>
          <w:b w:val="0"/>
          <w:sz w:val="22"/>
          <w:szCs w:val="22"/>
          <w:lang w:eastAsia="zh-CN"/>
        </w:rPr>
        <w:t xml:space="preserve">occasions </w:t>
      </w:r>
      <w:r w:rsidR="007E7665">
        <w:rPr>
          <w:rFonts w:eastAsiaTheme="minorEastAsia"/>
          <w:b w:val="0"/>
          <w:sz w:val="22"/>
          <w:szCs w:val="22"/>
          <w:lang w:eastAsia="zh-CN"/>
        </w:rPr>
        <w:t xml:space="preserve">for paging </w:t>
      </w:r>
      <w:r w:rsidR="0043207E">
        <w:rPr>
          <w:rFonts w:eastAsiaTheme="minorEastAsia"/>
          <w:b w:val="0"/>
          <w:sz w:val="22"/>
          <w:szCs w:val="22"/>
          <w:lang w:eastAsia="zh-CN"/>
        </w:rPr>
        <w:t>are</w:t>
      </w:r>
      <w:r w:rsidR="00105CD5">
        <w:rPr>
          <w:rFonts w:eastAsiaTheme="minorEastAsia"/>
          <w:b w:val="0"/>
          <w:sz w:val="22"/>
          <w:szCs w:val="22"/>
          <w:lang w:eastAsia="zh-CN"/>
        </w:rPr>
        <w:t xml:space="preserve"> </w:t>
      </w:r>
      <w:r w:rsidR="00EB1083">
        <w:rPr>
          <w:rFonts w:eastAsiaTheme="minorEastAsia"/>
          <w:b w:val="0"/>
          <w:sz w:val="22"/>
          <w:szCs w:val="22"/>
          <w:lang w:eastAsia="zh-CN"/>
        </w:rPr>
        <w:t xml:space="preserve">extended </w:t>
      </w:r>
      <w:r w:rsidR="007E7665">
        <w:rPr>
          <w:rFonts w:eastAsiaTheme="minorEastAsia"/>
          <w:b w:val="0"/>
          <w:sz w:val="22"/>
          <w:szCs w:val="22"/>
          <w:lang w:eastAsia="zh-CN"/>
        </w:rPr>
        <w:t>for additional</w:t>
      </w:r>
      <w:r w:rsidR="00EB1083">
        <w:rPr>
          <w:rFonts w:eastAsiaTheme="minorEastAsia"/>
          <w:b w:val="0"/>
          <w:sz w:val="22"/>
          <w:szCs w:val="22"/>
          <w:lang w:eastAsia="zh-CN"/>
        </w:rPr>
        <w:t xml:space="preserve"> paging monitoring opportunities</w:t>
      </w:r>
      <w:r w:rsidR="00105CD5">
        <w:rPr>
          <w:rFonts w:eastAsiaTheme="minorEastAsia"/>
          <w:b w:val="0"/>
          <w:sz w:val="22"/>
          <w:szCs w:val="22"/>
          <w:lang w:eastAsia="zh-CN"/>
        </w:rPr>
        <w:t>. We think it is necessary to support non-successive</w:t>
      </w:r>
      <w:r w:rsidR="00105CD5" w:rsidRPr="00105CD5">
        <w:rPr>
          <w:rFonts w:eastAsiaTheme="minorEastAsia"/>
          <w:b w:val="0"/>
          <w:sz w:val="22"/>
          <w:szCs w:val="22"/>
          <w:lang w:eastAsia="zh-CN"/>
        </w:rPr>
        <w:t xml:space="preserve"> </w:t>
      </w:r>
      <w:r w:rsidR="00105CD5">
        <w:rPr>
          <w:rFonts w:eastAsiaTheme="minorEastAsia"/>
          <w:b w:val="0"/>
          <w:sz w:val="22"/>
          <w:szCs w:val="22"/>
          <w:lang w:eastAsia="zh-CN"/>
        </w:rPr>
        <w:t xml:space="preserve">mechanism </w:t>
      </w:r>
      <w:r w:rsidR="0043207E">
        <w:rPr>
          <w:rFonts w:eastAsiaTheme="minorEastAsia"/>
          <w:b w:val="0"/>
          <w:sz w:val="22"/>
          <w:szCs w:val="22"/>
          <w:lang w:eastAsia="zh-CN"/>
        </w:rPr>
        <w:t>in order to achieve the goal</w:t>
      </w:r>
      <w:r w:rsidR="00105CD5">
        <w:rPr>
          <w:rFonts w:eastAsiaTheme="minorEastAsia"/>
          <w:b w:val="0"/>
          <w:sz w:val="22"/>
          <w:szCs w:val="22"/>
          <w:lang w:eastAsia="zh-CN"/>
        </w:rPr>
        <w:t xml:space="preserve">. </w:t>
      </w:r>
      <w:r w:rsidR="00105CD5" w:rsidRPr="004C7C27">
        <w:rPr>
          <w:rFonts w:eastAsia="MS Mincho"/>
          <w:b w:val="0"/>
          <w:sz w:val="22"/>
          <w:szCs w:val="22"/>
          <w:lang w:eastAsia="ja-JP"/>
        </w:rPr>
        <w:t>Successive mechanism can be supported for free if non-successive mechanism is supported.</w:t>
      </w:r>
    </w:p>
    <w:p w14:paraId="15585A84" w14:textId="77777777" w:rsidR="00105CD5" w:rsidRDefault="00105CD5" w:rsidP="00105CD5">
      <w:pPr>
        <w:pStyle w:val="a7"/>
        <w:overflowPunct w:val="0"/>
        <w:autoSpaceDE w:val="0"/>
        <w:autoSpaceDN w:val="0"/>
        <w:adjustRightInd w:val="0"/>
        <w:spacing w:after="120"/>
        <w:jc w:val="both"/>
        <w:textAlignment w:val="baseline"/>
        <w:rPr>
          <w:rFonts w:eastAsia="MS Mincho"/>
          <w:b w:val="0"/>
          <w:sz w:val="22"/>
          <w:szCs w:val="22"/>
          <w:lang w:eastAsia="ja-JP"/>
        </w:rPr>
      </w:pPr>
      <w:r w:rsidRPr="00B33322">
        <w:rPr>
          <w:rFonts w:eastAsia="MS Mincho"/>
          <w:sz w:val="22"/>
          <w:szCs w:val="22"/>
          <w:lang w:eastAsia="ja-JP"/>
        </w:rPr>
        <w:t>Observation 2</w:t>
      </w:r>
      <w:r>
        <w:rPr>
          <w:rFonts w:eastAsia="MS Mincho"/>
          <w:b w:val="0"/>
          <w:sz w:val="22"/>
          <w:szCs w:val="22"/>
          <w:lang w:eastAsia="ja-JP"/>
        </w:rPr>
        <w:t xml:space="preserve">: </w:t>
      </w:r>
      <w:r w:rsidRPr="004C7C27">
        <w:rPr>
          <w:rFonts w:eastAsia="MS Mincho"/>
          <w:b w:val="0"/>
          <w:sz w:val="22"/>
          <w:szCs w:val="22"/>
          <w:lang w:eastAsia="ja-JP"/>
        </w:rPr>
        <w:t xml:space="preserve">Successive mechanism </w:t>
      </w:r>
      <w:r>
        <w:rPr>
          <w:rFonts w:eastAsia="MS Mincho"/>
          <w:b w:val="0"/>
          <w:sz w:val="22"/>
          <w:szCs w:val="22"/>
          <w:lang w:eastAsia="ja-JP"/>
        </w:rPr>
        <w:t>and</w:t>
      </w:r>
      <w:r w:rsidRPr="004C7C27">
        <w:rPr>
          <w:rFonts w:eastAsia="MS Mincho"/>
          <w:b w:val="0"/>
          <w:sz w:val="22"/>
          <w:szCs w:val="22"/>
          <w:lang w:eastAsia="ja-JP"/>
        </w:rPr>
        <w:t xml:space="preserve"> non-successive mechanism </w:t>
      </w:r>
      <w:r>
        <w:rPr>
          <w:rFonts w:eastAsia="MS Mincho"/>
          <w:b w:val="0"/>
          <w:sz w:val="22"/>
          <w:szCs w:val="22"/>
          <w:lang w:eastAsia="ja-JP"/>
        </w:rPr>
        <w:t>are not contrary.</w:t>
      </w:r>
    </w:p>
    <w:p w14:paraId="53EB42B6" w14:textId="5B8AD79C" w:rsidR="000E536C" w:rsidRPr="008B47E4" w:rsidRDefault="000E536C" w:rsidP="000E536C">
      <w:pPr>
        <w:pStyle w:val="a7"/>
        <w:overflowPunct w:val="0"/>
        <w:autoSpaceDE w:val="0"/>
        <w:autoSpaceDN w:val="0"/>
        <w:adjustRightInd w:val="0"/>
        <w:spacing w:after="120"/>
        <w:jc w:val="both"/>
        <w:textAlignment w:val="baseline"/>
        <w:rPr>
          <w:rFonts w:eastAsiaTheme="minorEastAsia"/>
          <w:b w:val="0"/>
          <w:sz w:val="22"/>
          <w:szCs w:val="22"/>
          <w:lang w:eastAsia="zh-CN"/>
        </w:rPr>
      </w:pPr>
      <w:r w:rsidRPr="008B47E4">
        <w:rPr>
          <w:rFonts w:eastAsiaTheme="minorEastAsia"/>
          <w:sz w:val="22"/>
          <w:szCs w:val="22"/>
          <w:lang w:eastAsia="zh-CN"/>
        </w:rPr>
        <w:t>Proposal 1:</w:t>
      </w:r>
      <w:r w:rsidRPr="008B47E4">
        <w:rPr>
          <w:rFonts w:eastAsia="MS Mincho"/>
          <w:sz w:val="22"/>
          <w:szCs w:val="22"/>
          <w:lang w:eastAsia="ja-JP"/>
        </w:rPr>
        <w:t xml:space="preserve"> Multiple sets </w:t>
      </w:r>
      <w:r w:rsidRPr="007E7665">
        <w:rPr>
          <w:rFonts w:eastAsia="MS Mincho"/>
          <w:sz w:val="22"/>
          <w:szCs w:val="22"/>
          <w:lang w:eastAsia="ja-JP"/>
        </w:rPr>
        <w:t xml:space="preserve">of PDCCH </w:t>
      </w:r>
      <w:r w:rsidR="007E7665" w:rsidRPr="007E7665">
        <w:rPr>
          <w:rFonts w:eastAsiaTheme="minorEastAsia"/>
          <w:sz w:val="22"/>
          <w:szCs w:val="22"/>
          <w:lang w:eastAsia="zh-CN"/>
        </w:rPr>
        <w:t xml:space="preserve">monitoring </w:t>
      </w:r>
      <w:r w:rsidRPr="007E7665">
        <w:rPr>
          <w:rFonts w:eastAsia="MS Mincho"/>
          <w:sz w:val="22"/>
          <w:szCs w:val="22"/>
          <w:lang w:eastAsia="ja-JP"/>
        </w:rPr>
        <w:t>occasions</w:t>
      </w:r>
      <w:r w:rsidRPr="008B47E4">
        <w:rPr>
          <w:rFonts w:eastAsia="MS Mincho"/>
          <w:sz w:val="22"/>
          <w:szCs w:val="22"/>
          <w:lang w:eastAsia="ja-JP"/>
        </w:rPr>
        <w:t xml:space="preserve"> are contained in a PO.</w:t>
      </w:r>
    </w:p>
    <w:p w14:paraId="036B2DF7" w14:textId="4F95B83D" w:rsidR="000E536C" w:rsidRDefault="000E536C" w:rsidP="000E536C">
      <w:pPr>
        <w:pStyle w:val="a7"/>
        <w:overflowPunct w:val="0"/>
        <w:autoSpaceDE w:val="0"/>
        <w:autoSpaceDN w:val="0"/>
        <w:adjustRightInd w:val="0"/>
        <w:spacing w:after="120"/>
        <w:jc w:val="both"/>
        <w:textAlignment w:val="baseline"/>
        <w:rPr>
          <w:rFonts w:eastAsia="Times New Roman"/>
          <w:sz w:val="22"/>
          <w:szCs w:val="22"/>
          <w:lang w:eastAsia="zh-CN"/>
        </w:rPr>
      </w:pPr>
      <w:r w:rsidRPr="008B47E4">
        <w:rPr>
          <w:rFonts w:eastAsia="Times New Roman"/>
          <w:sz w:val="22"/>
          <w:szCs w:val="22"/>
          <w:lang w:eastAsia="zh-CN"/>
        </w:rPr>
        <w:t xml:space="preserve">Proposal 2: Implement non-successive mechanism </w:t>
      </w:r>
      <w:r w:rsidR="007E7665">
        <w:rPr>
          <w:rFonts w:eastAsia="Times New Roman"/>
          <w:sz w:val="22"/>
          <w:szCs w:val="22"/>
          <w:lang w:eastAsia="zh-CN"/>
        </w:rPr>
        <w:t>for</w:t>
      </w:r>
      <w:r w:rsidR="007E7665" w:rsidRPr="007E7665">
        <w:rPr>
          <w:rFonts w:eastAsia="Times New Roman"/>
          <w:sz w:val="22"/>
          <w:szCs w:val="22"/>
          <w:lang w:eastAsia="zh-CN"/>
        </w:rPr>
        <w:t xml:space="preserve"> extending PDCCH </w:t>
      </w:r>
      <w:r w:rsidR="007E7665">
        <w:rPr>
          <w:rFonts w:eastAsia="Times New Roman"/>
          <w:sz w:val="22"/>
          <w:szCs w:val="22"/>
          <w:lang w:eastAsia="zh-CN"/>
        </w:rPr>
        <w:t xml:space="preserve">monitoring </w:t>
      </w:r>
      <w:r w:rsidR="007E7665" w:rsidRPr="007E7665">
        <w:rPr>
          <w:rFonts w:eastAsia="Times New Roman"/>
          <w:sz w:val="22"/>
          <w:szCs w:val="22"/>
          <w:lang w:eastAsia="zh-CN"/>
        </w:rPr>
        <w:t>occasions for a PO</w:t>
      </w:r>
      <w:r w:rsidR="007E7665">
        <w:rPr>
          <w:rFonts w:eastAsia="Times New Roman"/>
          <w:sz w:val="22"/>
          <w:szCs w:val="22"/>
          <w:lang w:eastAsia="zh-CN"/>
        </w:rPr>
        <w:t xml:space="preserve"> </w:t>
      </w:r>
      <w:r w:rsidRPr="008B47E4">
        <w:rPr>
          <w:rFonts w:eastAsia="Times New Roman"/>
          <w:sz w:val="22"/>
          <w:szCs w:val="22"/>
          <w:lang w:eastAsia="zh-CN"/>
        </w:rPr>
        <w:t xml:space="preserve">in </w:t>
      </w:r>
      <w:r w:rsidR="00EB1083">
        <w:rPr>
          <w:rFonts w:eastAsia="Times New Roman"/>
          <w:sz w:val="22"/>
          <w:szCs w:val="22"/>
          <w:lang w:eastAsia="zh-CN"/>
        </w:rPr>
        <w:t xml:space="preserve">3GPP </w:t>
      </w:r>
      <w:r w:rsidRPr="008B47E4">
        <w:rPr>
          <w:rFonts w:eastAsia="Times New Roman"/>
          <w:sz w:val="22"/>
          <w:szCs w:val="22"/>
          <w:lang w:eastAsia="zh-CN"/>
        </w:rPr>
        <w:t>specification</w:t>
      </w:r>
      <w:r w:rsidR="00EB1083">
        <w:rPr>
          <w:rFonts w:eastAsia="Times New Roman"/>
          <w:sz w:val="22"/>
          <w:szCs w:val="22"/>
          <w:lang w:eastAsia="zh-CN"/>
        </w:rPr>
        <w:t>s</w:t>
      </w:r>
      <w:r w:rsidRPr="008B47E4">
        <w:rPr>
          <w:rFonts w:eastAsia="Times New Roman"/>
          <w:sz w:val="22"/>
          <w:szCs w:val="22"/>
          <w:lang w:eastAsia="zh-CN"/>
        </w:rPr>
        <w:t>.</w:t>
      </w:r>
      <w:r>
        <w:rPr>
          <w:rFonts w:eastAsia="Times New Roman"/>
          <w:sz w:val="22"/>
          <w:szCs w:val="22"/>
          <w:lang w:eastAsia="zh-CN"/>
        </w:rPr>
        <w:t xml:space="preserve"> </w:t>
      </w:r>
    </w:p>
    <w:p w14:paraId="33D61CC1" w14:textId="06975F0C" w:rsidR="00A66243" w:rsidRDefault="007870C4" w:rsidP="00A66243">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In the following, we will take </w:t>
      </w:r>
      <w:r w:rsidRPr="004C7C27">
        <w:rPr>
          <w:rFonts w:eastAsia="MS Mincho"/>
          <w:b w:val="0"/>
          <w:sz w:val="22"/>
          <w:szCs w:val="22"/>
          <w:lang w:eastAsia="ja-JP"/>
        </w:rPr>
        <w:t>non-successive mechanism</w:t>
      </w:r>
      <w:r>
        <w:rPr>
          <w:rFonts w:eastAsia="MS Mincho"/>
          <w:b w:val="0"/>
          <w:sz w:val="22"/>
          <w:szCs w:val="22"/>
          <w:lang w:eastAsia="ja-JP"/>
        </w:rPr>
        <w:t xml:space="preserve"> as example.</w:t>
      </w:r>
    </w:p>
    <w:p w14:paraId="408B4DD0" w14:textId="58D04BD2" w:rsidR="00304712" w:rsidRPr="00DB3782" w:rsidRDefault="00EC2507" w:rsidP="00A07494">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In order to implement multiple</w:t>
      </w:r>
      <w:r w:rsidRPr="00A92C42">
        <w:rPr>
          <w:rFonts w:eastAsiaTheme="minorEastAsia"/>
          <w:b w:val="0"/>
          <w:sz w:val="22"/>
          <w:szCs w:val="22"/>
          <w:lang w:eastAsia="zh-CN"/>
        </w:rPr>
        <w:t xml:space="preserve"> sets</w:t>
      </w:r>
      <w:r>
        <w:rPr>
          <w:rFonts w:eastAsiaTheme="minorEastAsia"/>
          <w:b w:val="0"/>
          <w:sz w:val="22"/>
          <w:szCs w:val="22"/>
          <w:lang w:eastAsia="zh-CN"/>
        </w:rPr>
        <w:t xml:space="preserve"> of </w:t>
      </w:r>
      <w:r w:rsidRPr="00A92C42">
        <w:rPr>
          <w:rFonts w:eastAsiaTheme="minorEastAsia"/>
          <w:b w:val="0"/>
          <w:sz w:val="22"/>
          <w:szCs w:val="22"/>
          <w:lang w:eastAsia="zh-CN"/>
        </w:rPr>
        <w:t xml:space="preserve">PDCCH monitoring occasions </w:t>
      </w:r>
      <w:r>
        <w:rPr>
          <w:rFonts w:eastAsiaTheme="minorEastAsia"/>
          <w:b w:val="0"/>
          <w:sz w:val="22"/>
          <w:szCs w:val="22"/>
          <w:lang w:eastAsia="zh-CN"/>
        </w:rPr>
        <w:t>in one PO,</w:t>
      </w:r>
      <w:r>
        <w:rPr>
          <w:rFonts w:eastAsia="MS Mincho"/>
          <w:b w:val="0"/>
          <w:sz w:val="22"/>
          <w:szCs w:val="22"/>
          <w:lang w:eastAsia="ja-JP"/>
        </w:rPr>
        <w:t xml:space="preserve"> RAN2 needs to</w:t>
      </w:r>
      <w:r>
        <w:rPr>
          <w:rFonts w:eastAsiaTheme="minorEastAsia"/>
          <w:b w:val="0"/>
          <w:sz w:val="22"/>
          <w:szCs w:val="22"/>
          <w:lang w:eastAsia="zh-CN"/>
        </w:rPr>
        <w:t xml:space="preserve"> study how to provide related parameters with UE. For example, the number of </w:t>
      </w:r>
      <w:r w:rsidRPr="00A92C42">
        <w:rPr>
          <w:rFonts w:eastAsiaTheme="minorEastAsia"/>
          <w:b w:val="0"/>
          <w:sz w:val="22"/>
          <w:szCs w:val="22"/>
          <w:lang w:eastAsia="zh-CN"/>
        </w:rPr>
        <w:t xml:space="preserve">PDCCH </w:t>
      </w:r>
      <w:r w:rsidR="007E7665" w:rsidRPr="00A92C42">
        <w:rPr>
          <w:rFonts w:eastAsiaTheme="minorEastAsia"/>
          <w:b w:val="0"/>
          <w:sz w:val="22"/>
          <w:szCs w:val="22"/>
          <w:lang w:eastAsia="zh-CN"/>
        </w:rPr>
        <w:t xml:space="preserve">monitoring </w:t>
      </w:r>
      <w:r w:rsidRPr="00A92C42">
        <w:rPr>
          <w:rFonts w:eastAsiaTheme="minorEastAsia"/>
          <w:b w:val="0"/>
          <w:sz w:val="22"/>
          <w:szCs w:val="22"/>
          <w:lang w:eastAsia="zh-CN"/>
        </w:rPr>
        <w:t>occasions</w:t>
      </w:r>
      <w:r>
        <w:rPr>
          <w:rFonts w:eastAsiaTheme="minorEastAsia"/>
          <w:b w:val="0"/>
          <w:sz w:val="22"/>
          <w:szCs w:val="22"/>
          <w:lang w:eastAsia="zh-CN"/>
        </w:rPr>
        <w:t xml:space="preserve"> set</w:t>
      </w:r>
      <w:r w:rsidR="007E7665">
        <w:rPr>
          <w:rFonts w:eastAsiaTheme="minorEastAsia"/>
          <w:b w:val="0"/>
          <w:sz w:val="22"/>
          <w:szCs w:val="22"/>
          <w:lang w:eastAsia="zh-CN"/>
        </w:rPr>
        <w:t xml:space="preserve"> for paging</w:t>
      </w:r>
      <w:r>
        <w:rPr>
          <w:rFonts w:eastAsiaTheme="minorEastAsia"/>
          <w:b w:val="0"/>
          <w:sz w:val="22"/>
          <w:szCs w:val="22"/>
          <w:lang w:eastAsia="zh-CN"/>
        </w:rPr>
        <w:t>. The parameter can be signalled by SIB1.</w:t>
      </w:r>
    </w:p>
    <w:p w14:paraId="553573E0" w14:textId="305A7195" w:rsidR="007022C0" w:rsidRDefault="007022C0" w:rsidP="007022C0">
      <w:pPr>
        <w:pStyle w:val="a7"/>
        <w:overflowPunct w:val="0"/>
        <w:autoSpaceDE w:val="0"/>
        <w:autoSpaceDN w:val="0"/>
        <w:adjustRightInd w:val="0"/>
        <w:spacing w:after="120"/>
        <w:jc w:val="both"/>
        <w:textAlignment w:val="baseline"/>
        <w:rPr>
          <w:rFonts w:eastAsia="Times New Roman"/>
          <w:sz w:val="22"/>
          <w:szCs w:val="22"/>
          <w:lang w:eastAsia="zh-CN"/>
        </w:rPr>
      </w:pPr>
      <w:r w:rsidRPr="001456AD">
        <w:rPr>
          <w:rFonts w:eastAsia="Times New Roman"/>
          <w:sz w:val="22"/>
          <w:szCs w:val="22"/>
          <w:lang w:eastAsia="zh-CN"/>
        </w:rPr>
        <w:t xml:space="preserve">Proposal </w:t>
      </w:r>
      <w:r w:rsidR="000E536C">
        <w:rPr>
          <w:rFonts w:eastAsia="Times New Roman"/>
          <w:sz w:val="22"/>
          <w:szCs w:val="22"/>
          <w:lang w:eastAsia="zh-CN"/>
        </w:rPr>
        <w:t>3</w:t>
      </w:r>
      <w:r w:rsidRPr="001456AD">
        <w:rPr>
          <w:rFonts w:eastAsia="Times New Roman"/>
          <w:sz w:val="22"/>
          <w:szCs w:val="22"/>
          <w:lang w:eastAsia="zh-CN"/>
        </w:rPr>
        <w:t xml:space="preserve">: The </w:t>
      </w:r>
      <w:r>
        <w:rPr>
          <w:rFonts w:eastAsia="Times New Roman"/>
          <w:sz w:val="22"/>
          <w:szCs w:val="22"/>
          <w:lang w:eastAsia="zh-CN"/>
        </w:rPr>
        <w:t xml:space="preserve">number of </w:t>
      </w:r>
      <w:r w:rsidRPr="001456AD">
        <w:rPr>
          <w:rFonts w:eastAsia="Times New Roman"/>
          <w:sz w:val="22"/>
          <w:szCs w:val="22"/>
          <w:lang w:eastAsia="zh-CN"/>
        </w:rPr>
        <w:t xml:space="preserve">PDCCH </w:t>
      </w:r>
      <w:r w:rsidR="007E7665">
        <w:rPr>
          <w:rFonts w:eastAsia="Times New Roman"/>
          <w:sz w:val="22"/>
          <w:szCs w:val="22"/>
          <w:lang w:eastAsia="zh-CN"/>
        </w:rPr>
        <w:t xml:space="preserve">monitoring </w:t>
      </w:r>
      <w:r>
        <w:rPr>
          <w:rFonts w:eastAsia="Times New Roman"/>
          <w:sz w:val="22"/>
          <w:szCs w:val="22"/>
          <w:lang w:eastAsia="zh-CN"/>
        </w:rPr>
        <w:t>occasion</w:t>
      </w:r>
      <w:r w:rsidRPr="001456AD">
        <w:rPr>
          <w:rFonts w:eastAsia="Times New Roman"/>
          <w:sz w:val="22"/>
          <w:szCs w:val="22"/>
          <w:lang w:eastAsia="zh-CN"/>
        </w:rPr>
        <w:t xml:space="preserve"> sets</w:t>
      </w:r>
      <w:r w:rsidR="007E7665">
        <w:rPr>
          <w:rFonts w:eastAsia="Times New Roman"/>
          <w:sz w:val="22"/>
          <w:szCs w:val="22"/>
          <w:lang w:eastAsia="zh-CN"/>
        </w:rPr>
        <w:t xml:space="preserve"> for one PO</w:t>
      </w:r>
      <w:r w:rsidRPr="001456AD">
        <w:rPr>
          <w:rFonts w:eastAsia="Times New Roman"/>
          <w:sz w:val="22"/>
          <w:szCs w:val="22"/>
          <w:lang w:eastAsia="zh-CN"/>
        </w:rPr>
        <w:t xml:space="preserve"> is signalled by SIB1.</w:t>
      </w:r>
    </w:p>
    <w:p w14:paraId="69059271" w14:textId="26362B95" w:rsidR="005A004E" w:rsidRPr="00DF6CD9" w:rsidRDefault="00EB1083" w:rsidP="007022C0">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There are multiple sets of PDCCH monitoring occasions in a PO. The </w:t>
      </w:r>
      <w:r w:rsidR="00690C60">
        <w:rPr>
          <w:rFonts w:eastAsiaTheme="minorEastAsia"/>
          <w:b w:val="0"/>
          <w:sz w:val="22"/>
          <w:szCs w:val="22"/>
          <w:lang w:eastAsia="zh-CN"/>
        </w:rPr>
        <w:t>first PDCCH</w:t>
      </w:r>
      <w:r>
        <w:rPr>
          <w:rFonts w:eastAsiaTheme="minorEastAsia"/>
          <w:b w:val="0"/>
          <w:sz w:val="22"/>
          <w:szCs w:val="22"/>
          <w:lang w:eastAsia="zh-CN"/>
        </w:rPr>
        <w:t xml:space="preserve"> for each sets should be signalled by SIB1 as well.</w:t>
      </w:r>
    </w:p>
    <w:p w14:paraId="3BB45000" w14:textId="0F26DD1E" w:rsidR="000E536C" w:rsidRDefault="000E536C" w:rsidP="000E536C">
      <w:pPr>
        <w:pStyle w:val="a7"/>
        <w:overflowPunct w:val="0"/>
        <w:autoSpaceDE w:val="0"/>
        <w:autoSpaceDN w:val="0"/>
        <w:adjustRightInd w:val="0"/>
        <w:spacing w:after="120"/>
        <w:jc w:val="both"/>
        <w:textAlignment w:val="baseline"/>
        <w:rPr>
          <w:rFonts w:eastAsia="Times New Roman"/>
          <w:sz w:val="22"/>
          <w:szCs w:val="22"/>
          <w:lang w:eastAsia="zh-CN"/>
        </w:rPr>
      </w:pPr>
      <w:r>
        <w:rPr>
          <w:rFonts w:eastAsia="Times New Roman"/>
          <w:sz w:val="22"/>
          <w:szCs w:val="22"/>
          <w:lang w:eastAsia="zh-CN"/>
        </w:rPr>
        <w:t xml:space="preserve">Proposal 4: </w:t>
      </w:r>
      <w:r w:rsidR="00690C60">
        <w:rPr>
          <w:rFonts w:eastAsia="Times New Roman"/>
          <w:sz w:val="22"/>
          <w:szCs w:val="22"/>
          <w:lang w:eastAsia="zh-CN"/>
        </w:rPr>
        <w:t>The first PDCCH</w:t>
      </w:r>
      <w:r w:rsidR="007E7665" w:rsidRPr="007E7665">
        <w:rPr>
          <w:rFonts w:eastAsia="Times New Roman"/>
          <w:sz w:val="22"/>
          <w:szCs w:val="22"/>
          <w:lang w:eastAsia="zh-CN"/>
        </w:rPr>
        <w:t xml:space="preserve"> </w:t>
      </w:r>
      <w:r w:rsidR="007E7665">
        <w:rPr>
          <w:rFonts w:eastAsia="Times New Roman"/>
          <w:sz w:val="22"/>
          <w:szCs w:val="22"/>
          <w:lang w:eastAsia="zh-CN"/>
        </w:rPr>
        <w:t>monitoring occasion for paging</w:t>
      </w:r>
      <w:r w:rsidR="00690C60">
        <w:rPr>
          <w:rFonts w:eastAsia="Times New Roman"/>
          <w:sz w:val="22"/>
          <w:szCs w:val="22"/>
          <w:lang w:eastAsia="zh-CN"/>
        </w:rPr>
        <w:t xml:space="preserve"> </w:t>
      </w:r>
      <w:r w:rsidR="007E7665">
        <w:rPr>
          <w:rFonts w:eastAsia="Times New Roman"/>
          <w:sz w:val="22"/>
          <w:szCs w:val="22"/>
          <w:lang w:eastAsia="zh-CN"/>
        </w:rPr>
        <w:t>of</w:t>
      </w:r>
      <w:r w:rsidR="00690C60">
        <w:rPr>
          <w:rFonts w:eastAsia="Times New Roman"/>
          <w:sz w:val="22"/>
          <w:szCs w:val="22"/>
          <w:lang w:eastAsia="zh-CN"/>
        </w:rPr>
        <w:t xml:space="preserve"> each PDCCH occasion set</w:t>
      </w:r>
      <w:r w:rsidR="007E7665">
        <w:rPr>
          <w:rFonts w:eastAsia="Times New Roman"/>
          <w:sz w:val="22"/>
          <w:szCs w:val="22"/>
          <w:lang w:eastAsia="zh-CN"/>
        </w:rPr>
        <w:t xml:space="preserve"> of each PO</w:t>
      </w:r>
      <w:r>
        <w:rPr>
          <w:rFonts w:eastAsia="Times New Roman"/>
          <w:sz w:val="22"/>
          <w:szCs w:val="22"/>
          <w:lang w:eastAsia="zh-CN"/>
        </w:rPr>
        <w:t xml:space="preserve"> can be signalled </w:t>
      </w:r>
      <w:r w:rsidRPr="00DF6CD9">
        <w:rPr>
          <w:rFonts w:eastAsia="Times New Roman"/>
          <w:sz w:val="22"/>
          <w:szCs w:val="22"/>
          <w:lang w:eastAsia="zh-CN"/>
        </w:rPr>
        <w:t>by SIB1.</w:t>
      </w:r>
    </w:p>
    <w:p w14:paraId="0178196F" w14:textId="6D8BA7E0" w:rsidR="0018093C" w:rsidRPr="0018093C" w:rsidRDefault="0018093C" w:rsidP="0018093C">
      <w:pPr>
        <w:pStyle w:val="3"/>
        <w:rPr>
          <w:lang w:eastAsia="zh-CN"/>
        </w:rPr>
      </w:pPr>
      <w:r w:rsidRPr="00145C7B">
        <w:rPr>
          <w:rFonts w:ascii="Arial" w:eastAsia="Times New Roman" w:hAnsi="Arial" w:cs="Times New Roman"/>
          <w:b w:val="0"/>
          <w:color w:val="auto"/>
          <w:kern w:val="0"/>
          <w:sz w:val="32"/>
          <w:szCs w:val="20"/>
          <w:lang w:eastAsia="zh-CN"/>
        </w:rPr>
        <w:t xml:space="preserve">2.2.2 </w:t>
      </w:r>
      <w:r w:rsidR="009E1E47" w:rsidRPr="00145C7B">
        <w:rPr>
          <w:rFonts w:ascii="Arial" w:eastAsia="Times New Roman" w:hAnsi="Arial" w:cs="Times New Roman"/>
          <w:b w:val="0"/>
          <w:color w:val="auto"/>
          <w:kern w:val="0"/>
          <w:sz w:val="32"/>
          <w:szCs w:val="20"/>
          <w:lang w:eastAsia="zh-CN"/>
        </w:rPr>
        <w:t>Frequency</w:t>
      </w:r>
      <w:r w:rsidRPr="00145C7B">
        <w:rPr>
          <w:rFonts w:ascii="Arial" w:eastAsia="Times New Roman" w:hAnsi="Arial" w:cs="Times New Roman"/>
          <w:b w:val="0"/>
          <w:color w:val="auto"/>
          <w:kern w:val="0"/>
          <w:sz w:val="32"/>
          <w:szCs w:val="20"/>
          <w:lang w:eastAsia="zh-CN"/>
        </w:rPr>
        <w:t xml:space="preserve"> domain</w:t>
      </w:r>
    </w:p>
    <w:p w14:paraId="00F46390" w14:textId="7C9F5AC9" w:rsidR="00A07494" w:rsidRPr="005E1DED" w:rsidRDefault="00EC2507" w:rsidP="005E1DED">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During past RAN2 meetings, m</w:t>
      </w:r>
      <w:r w:rsidR="00A07494" w:rsidRPr="005E1DED">
        <w:rPr>
          <w:rFonts w:eastAsiaTheme="minorEastAsia"/>
          <w:b w:val="0"/>
          <w:sz w:val="22"/>
          <w:szCs w:val="22"/>
          <w:lang w:eastAsia="zh-CN"/>
        </w:rPr>
        <w:t xml:space="preserve">ultiple POs in frequency domain </w:t>
      </w:r>
      <w:r w:rsidR="007022C0">
        <w:rPr>
          <w:rFonts w:eastAsiaTheme="minorEastAsia"/>
          <w:b w:val="0"/>
          <w:sz w:val="22"/>
          <w:szCs w:val="22"/>
          <w:lang w:eastAsia="zh-CN"/>
        </w:rPr>
        <w:t>were</w:t>
      </w:r>
      <w:r w:rsidR="00A07494" w:rsidRPr="005E1DED">
        <w:rPr>
          <w:rFonts w:eastAsiaTheme="minorEastAsia"/>
          <w:b w:val="0"/>
          <w:sz w:val="22"/>
          <w:szCs w:val="22"/>
          <w:lang w:eastAsia="zh-CN"/>
        </w:rPr>
        <w:t xml:space="preserve"> </w:t>
      </w:r>
      <w:r>
        <w:rPr>
          <w:rFonts w:eastAsiaTheme="minorEastAsia"/>
          <w:b w:val="0"/>
          <w:sz w:val="22"/>
          <w:szCs w:val="22"/>
          <w:lang w:eastAsia="zh-CN"/>
        </w:rPr>
        <w:t>proposed in order to implement additional paging opportunities</w:t>
      </w:r>
      <w:r w:rsidR="00A07494" w:rsidRPr="005E1DED">
        <w:rPr>
          <w:rFonts w:eastAsiaTheme="minorEastAsia"/>
          <w:b w:val="0"/>
          <w:sz w:val="22"/>
          <w:szCs w:val="22"/>
          <w:lang w:eastAsia="zh-CN"/>
        </w:rPr>
        <w:t>.</w:t>
      </w:r>
    </w:p>
    <w:p w14:paraId="3A9C4E60" w14:textId="5750186D" w:rsidR="00A07494" w:rsidRPr="005E1DED" w:rsidRDefault="00EC2507" w:rsidP="005E1DED">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Based on existing mechanism, m</w:t>
      </w:r>
      <w:r w:rsidRPr="005E1DED">
        <w:rPr>
          <w:rFonts w:eastAsiaTheme="minorEastAsia"/>
          <w:b w:val="0"/>
          <w:sz w:val="22"/>
          <w:szCs w:val="22"/>
          <w:lang w:eastAsia="zh-CN"/>
        </w:rPr>
        <w:t>ultiple POs in frequency domain</w:t>
      </w:r>
      <w:r>
        <w:rPr>
          <w:rFonts w:eastAsiaTheme="minorEastAsia"/>
          <w:b w:val="0"/>
          <w:sz w:val="22"/>
          <w:szCs w:val="22"/>
          <w:lang w:eastAsia="zh-CN"/>
        </w:rPr>
        <w:t xml:space="preserve"> cannot mitigate the impact of LBT. In our understanding, </w:t>
      </w:r>
      <w:r w:rsidR="00A07494" w:rsidRPr="005E1DED">
        <w:rPr>
          <w:rFonts w:eastAsiaTheme="minorEastAsia"/>
          <w:b w:val="0"/>
          <w:sz w:val="22"/>
          <w:szCs w:val="22"/>
          <w:lang w:eastAsia="zh-CN"/>
        </w:rPr>
        <w:t>UE</w:t>
      </w:r>
      <w:r>
        <w:rPr>
          <w:rFonts w:eastAsiaTheme="minorEastAsia"/>
          <w:b w:val="0"/>
          <w:sz w:val="22"/>
          <w:szCs w:val="22"/>
          <w:lang w:eastAsia="zh-CN"/>
        </w:rPr>
        <w:t xml:space="preserve"> in RRC_IDLE/INACITVE state</w:t>
      </w:r>
      <w:r w:rsidR="00A07494" w:rsidRPr="005E1DED">
        <w:rPr>
          <w:rFonts w:eastAsiaTheme="minorEastAsia"/>
          <w:b w:val="0"/>
          <w:sz w:val="22"/>
          <w:szCs w:val="22"/>
          <w:lang w:eastAsia="zh-CN"/>
        </w:rPr>
        <w:t xml:space="preserve"> only monitors PDCCH in initial BWP</w:t>
      </w:r>
      <w:r>
        <w:rPr>
          <w:rFonts w:eastAsiaTheme="minorEastAsia"/>
          <w:b w:val="0"/>
          <w:sz w:val="22"/>
          <w:szCs w:val="22"/>
          <w:lang w:eastAsia="zh-CN"/>
        </w:rPr>
        <w:t xml:space="preserve"> which equal</w:t>
      </w:r>
      <w:r w:rsidR="00BC5643">
        <w:rPr>
          <w:rFonts w:eastAsiaTheme="minorEastAsia"/>
          <w:b w:val="0"/>
          <w:sz w:val="22"/>
          <w:szCs w:val="22"/>
          <w:lang w:eastAsia="zh-CN"/>
        </w:rPr>
        <w:t>s</w:t>
      </w:r>
      <w:r>
        <w:rPr>
          <w:rFonts w:eastAsiaTheme="minorEastAsia"/>
          <w:b w:val="0"/>
          <w:sz w:val="22"/>
          <w:szCs w:val="22"/>
          <w:lang w:eastAsia="zh-CN"/>
        </w:rPr>
        <w:t xml:space="preserve"> to 20MHz, as agreed by RAN1. On the other hand, LBT channel is 20MHz.</w:t>
      </w:r>
      <w:r w:rsidR="00382128">
        <w:rPr>
          <w:rFonts w:eastAsiaTheme="minorEastAsia"/>
          <w:b w:val="0"/>
          <w:sz w:val="22"/>
          <w:szCs w:val="22"/>
          <w:lang w:eastAsia="zh-CN"/>
        </w:rPr>
        <w:t xml:space="preserve"> It means </w:t>
      </w:r>
      <w:r w:rsidR="00270389">
        <w:rPr>
          <w:rFonts w:eastAsiaTheme="minorEastAsia"/>
          <w:b w:val="0"/>
          <w:sz w:val="22"/>
          <w:szCs w:val="22"/>
          <w:lang w:eastAsia="zh-CN"/>
        </w:rPr>
        <w:t xml:space="preserve">IDLE/INACITVE mode </w:t>
      </w:r>
      <w:r w:rsidR="00382128">
        <w:rPr>
          <w:rFonts w:eastAsiaTheme="minorEastAsia"/>
          <w:b w:val="0"/>
          <w:sz w:val="22"/>
          <w:szCs w:val="22"/>
          <w:lang w:eastAsia="zh-CN"/>
        </w:rPr>
        <w:t>UE</w:t>
      </w:r>
      <w:r w:rsidR="00270389">
        <w:rPr>
          <w:rFonts w:eastAsiaTheme="minorEastAsia"/>
          <w:b w:val="0"/>
          <w:sz w:val="22"/>
          <w:szCs w:val="22"/>
          <w:lang w:eastAsia="zh-CN"/>
        </w:rPr>
        <w:t>s</w:t>
      </w:r>
      <w:r w:rsidR="00382128">
        <w:rPr>
          <w:rFonts w:eastAsiaTheme="minorEastAsia"/>
          <w:b w:val="0"/>
          <w:sz w:val="22"/>
          <w:szCs w:val="22"/>
          <w:lang w:eastAsia="zh-CN"/>
        </w:rPr>
        <w:t xml:space="preserve"> </w:t>
      </w:r>
      <w:r w:rsidR="00270389">
        <w:rPr>
          <w:rFonts w:eastAsiaTheme="minorEastAsia"/>
          <w:b w:val="0"/>
          <w:sz w:val="22"/>
          <w:szCs w:val="22"/>
          <w:lang w:eastAsia="zh-CN"/>
        </w:rPr>
        <w:t>can perform LBT in one channel and these UEs cannot switch channels to perform LBT in order to mitigate the impact of LBT.</w:t>
      </w:r>
    </w:p>
    <w:p w14:paraId="747F3BEE" w14:textId="73902595" w:rsidR="00A07494" w:rsidRPr="005E1DED" w:rsidRDefault="00EC2507" w:rsidP="005E1DED">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Based on these</w:t>
      </w:r>
      <w:r w:rsidR="00A07494" w:rsidRPr="005E1DED">
        <w:rPr>
          <w:rFonts w:eastAsiaTheme="minorEastAsia"/>
          <w:b w:val="0"/>
          <w:sz w:val="22"/>
          <w:szCs w:val="22"/>
          <w:lang w:eastAsia="zh-CN"/>
        </w:rPr>
        <w:t xml:space="preserve">, </w:t>
      </w:r>
      <w:r>
        <w:rPr>
          <w:rFonts w:eastAsiaTheme="minorEastAsia"/>
          <w:b w:val="0"/>
          <w:sz w:val="22"/>
          <w:szCs w:val="22"/>
          <w:lang w:eastAsia="zh-CN"/>
        </w:rPr>
        <w:t xml:space="preserve">we think RAN2 need not support </w:t>
      </w:r>
      <w:r w:rsidRPr="005E1DED">
        <w:rPr>
          <w:rFonts w:eastAsiaTheme="minorEastAsia"/>
          <w:b w:val="0"/>
          <w:sz w:val="22"/>
          <w:szCs w:val="22"/>
          <w:lang w:eastAsia="zh-CN"/>
        </w:rPr>
        <w:t>multiple POs in frequency domain</w:t>
      </w:r>
      <w:r>
        <w:rPr>
          <w:rFonts w:eastAsiaTheme="minorEastAsia"/>
          <w:b w:val="0"/>
          <w:sz w:val="22"/>
          <w:szCs w:val="22"/>
          <w:lang w:eastAsia="zh-CN"/>
        </w:rPr>
        <w:t>.</w:t>
      </w:r>
    </w:p>
    <w:p w14:paraId="32D32243" w14:textId="77777777" w:rsidR="00127CEA" w:rsidRPr="00E66144" w:rsidRDefault="00127CEA" w:rsidP="00127CEA">
      <w:pPr>
        <w:pStyle w:val="a7"/>
        <w:overflowPunct w:val="0"/>
        <w:autoSpaceDE w:val="0"/>
        <w:autoSpaceDN w:val="0"/>
        <w:adjustRightInd w:val="0"/>
        <w:spacing w:after="120"/>
        <w:jc w:val="both"/>
        <w:textAlignment w:val="baseline"/>
        <w:rPr>
          <w:rFonts w:eastAsia="Times New Roman"/>
          <w:sz w:val="22"/>
          <w:szCs w:val="22"/>
          <w:lang w:eastAsia="zh-CN"/>
        </w:rPr>
      </w:pPr>
      <w:r w:rsidRPr="00E66144">
        <w:rPr>
          <w:rFonts w:eastAsia="Times New Roman"/>
          <w:sz w:val="22"/>
          <w:szCs w:val="22"/>
          <w:lang w:eastAsia="zh-CN"/>
        </w:rPr>
        <w:t xml:space="preserve">Proposal </w:t>
      </w:r>
      <w:r>
        <w:rPr>
          <w:rFonts w:eastAsia="Times New Roman"/>
          <w:sz w:val="22"/>
          <w:szCs w:val="22"/>
          <w:lang w:eastAsia="zh-CN"/>
        </w:rPr>
        <w:t>5</w:t>
      </w:r>
      <w:r w:rsidRPr="00E66144">
        <w:rPr>
          <w:rFonts w:eastAsia="Times New Roman"/>
          <w:sz w:val="22"/>
          <w:szCs w:val="22"/>
          <w:lang w:eastAsia="zh-CN"/>
        </w:rPr>
        <w:t xml:space="preserve">: </w:t>
      </w:r>
      <w:r>
        <w:rPr>
          <w:rFonts w:eastAsia="Times New Roman"/>
          <w:sz w:val="22"/>
          <w:szCs w:val="22"/>
          <w:lang w:eastAsia="zh-CN"/>
        </w:rPr>
        <w:t>A</w:t>
      </w:r>
      <w:r w:rsidRPr="007870C4">
        <w:rPr>
          <w:rFonts w:eastAsia="Times New Roman"/>
          <w:sz w:val="22"/>
          <w:szCs w:val="22"/>
          <w:lang w:eastAsia="zh-CN"/>
        </w:rPr>
        <w:t>ddition</w:t>
      </w:r>
      <w:r>
        <w:rPr>
          <w:rFonts w:eastAsia="Times New Roman"/>
          <w:sz w:val="22"/>
          <w:szCs w:val="22"/>
          <w:lang w:eastAsia="zh-CN"/>
        </w:rPr>
        <w:t>al</w:t>
      </w:r>
      <w:r w:rsidRPr="007870C4">
        <w:rPr>
          <w:rFonts w:eastAsia="Times New Roman"/>
          <w:sz w:val="22"/>
          <w:szCs w:val="22"/>
          <w:lang w:eastAsia="zh-CN"/>
        </w:rPr>
        <w:t xml:space="preserve"> paging opportunities in </w:t>
      </w:r>
      <w:r w:rsidRPr="00E66144">
        <w:rPr>
          <w:rFonts w:eastAsia="Times New Roman"/>
          <w:sz w:val="22"/>
          <w:szCs w:val="22"/>
          <w:lang w:eastAsia="zh-CN"/>
        </w:rPr>
        <w:t>frequency domain will not be supported.</w:t>
      </w:r>
    </w:p>
    <w:p w14:paraId="6844B8E0" w14:textId="1643CCE5" w:rsidR="006E6B65" w:rsidRPr="006E6B65" w:rsidRDefault="006E6B65" w:rsidP="006E6B65">
      <w:pPr>
        <w:pStyle w:val="2"/>
        <w:rPr>
          <w:lang w:eastAsia="zh-CN"/>
        </w:rPr>
      </w:pPr>
      <w:r w:rsidRPr="006E6B65">
        <w:rPr>
          <w:lang w:eastAsia="zh-CN"/>
        </w:rPr>
        <w:t>2.</w:t>
      </w:r>
      <w:r w:rsidR="0060017B">
        <w:rPr>
          <w:lang w:eastAsia="zh-CN"/>
        </w:rPr>
        <w:t>3</w:t>
      </w:r>
      <w:r w:rsidRPr="006E6B65">
        <w:rPr>
          <w:lang w:eastAsia="zh-CN"/>
        </w:rPr>
        <w:t xml:space="preserve"> </w:t>
      </w:r>
      <w:r w:rsidR="00294C4C">
        <w:rPr>
          <w:lang w:eastAsia="zh-CN"/>
        </w:rPr>
        <w:t>D</w:t>
      </w:r>
      <w:r w:rsidRPr="006E6B65">
        <w:rPr>
          <w:lang w:eastAsia="zh-CN"/>
        </w:rPr>
        <w:t>ynamic extension</w:t>
      </w:r>
    </w:p>
    <w:p w14:paraId="251AB008" w14:textId="240395A6" w:rsidR="00514AEF" w:rsidRDefault="00514AEF" w:rsidP="00736DC5">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For NR </w:t>
      </w:r>
      <w:r w:rsidR="003C6B26">
        <w:rPr>
          <w:rFonts w:eastAsiaTheme="minorEastAsia"/>
          <w:b w:val="0"/>
          <w:sz w:val="22"/>
          <w:szCs w:val="22"/>
          <w:lang w:eastAsia="zh-CN"/>
        </w:rPr>
        <w:t>un</w:t>
      </w:r>
      <w:r>
        <w:rPr>
          <w:rFonts w:eastAsiaTheme="minorEastAsia"/>
          <w:b w:val="0"/>
          <w:sz w:val="22"/>
          <w:szCs w:val="22"/>
          <w:lang w:eastAsia="zh-CN"/>
        </w:rPr>
        <w:t xml:space="preserve">licensed operation, addition paging opportunities are used at network and UEs if they can, or </w:t>
      </w:r>
      <w:r w:rsidR="00262316">
        <w:rPr>
          <w:rFonts w:eastAsiaTheme="minorEastAsia"/>
          <w:b w:val="0"/>
          <w:sz w:val="22"/>
          <w:szCs w:val="22"/>
          <w:lang w:eastAsia="zh-CN"/>
        </w:rPr>
        <w:t>are used upon some condition</w:t>
      </w:r>
      <w:r w:rsidR="007C38A0">
        <w:rPr>
          <w:rFonts w:eastAsiaTheme="minorEastAsia"/>
          <w:b w:val="0"/>
          <w:sz w:val="22"/>
          <w:szCs w:val="22"/>
          <w:lang w:eastAsia="zh-CN"/>
        </w:rPr>
        <w:t>s</w:t>
      </w:r>
      <w:r w:rsidR="00262316">
        <w:rPr>
          <w:rFonts w:eastAsiaTheme="minorEastAsia"/>
          <w:b w:val="0"/>
          <w:sz w:val="22"/>
          <w:szCs w:val="22"/>
          <w:lang w:eastAsia="zh-CN"/>
        </w:rPr>
        <w:t xml:space="preserve"> </w:t>
      </w:r>
      <w:r w:rsidR="007C38A0">
        <w:rPr>
          <w:rFonts w:eastAsiaTheme="minorEastAsia"/>
          <w:b w:val="0"/>
          <w:sz w:val="22"/>
          <w:szCs w:val="22"/>
          <w:lang w:eastAsia="zh-CN"/>
        </w:rPr>
        <w:t>are</w:t>
      </w:r>
      <w:r w:rsidR="00262316">
        <w:rPr>
          <w:rFonts w:eastAsiaTheme="minorEastAsia"/>
          <w:b w:val="0"/>
          <w:sz w:val="22"/>
          <w:szCs w:val="22"/>
          <w:lang w:eastAsia="zh-CN"/>
        </w:rPr>
        <w:t xml:space="preserve"> met or based on network indication. The latter case</w:t>
      </w:r>
      <w:r w:rsidR="007C38A0">
        <w:rPr>
          <w:rFonts w:eastAsiaTheme="minorEastAsia"/>
          <w:b w:val="0"/>
          <w:sz w:val="22"/>
          <w:szCs w:val="22"/>
          <w:lang w:eastAsia="zh-CN"/>
        </w:rPr>
        <w:t>s</w:t>
      </w:r>
      <w:r w:rsidR="00262316">
        <w:rPr>
          <w:rFonts w:eastAsiaTheme="minorEastAsia"/>
          <w:b w:val="0"/>
          <w:sz w:val="22"/>
          <w:szCs w:val="22"/>
          <w:lang w:eastAsia="zh-CN"/>
        </w:rPr>
        <w:t xml:space="preserve"> can be called as “dynamic extension” for the paging</w:t>
      </w:r>
      <w:r w:rsidR="00262316" w:rsidRPr="00262316">
        <w:rPr>
          <w:rFonts w:eastAsiaTheme="minorEastAsia"/>
          <w:b w:val="0"/>
          <w:sz w:val="22"/>
          <w:szCs w:val="22"/>
          <w:lang w:eastAsia="zh-CN"/>
        </w:rPr>
        <w:t xml:space="preserve"> </w:t>
      </w:r>
      <w:r w:rsidR="00262316">
        <w:rPr>
          <w:rFonts w:eastAsiaTheme="minorEastAsia"/>
          <w:b w:val="0"/>
          <w:sz w:val="22"/>
          <w:szCs w:val="22"/>
          <w:lang w:eastAsia="zh-CN"/>
        </w:rPr>
        <w:t>opportunities.</w:t>
      </w:r>
    </w:p>
    <w:p w14:paraId="6A523EDC" w14:textId="3890C650" w:rsidR="000F0969" w:rsidRPr="006E6B65" w:rsidRDefault="00262316" w:rsidP="00736DC5">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lastRenderedPageBreak/>
        <w:t xml:space="preserve">Dynamic extension for the paging opportunities should be supported. </w:t>
      </w:r>
      <w:r w:rsidR="001F2855">
        <w:rPr>
          <w:rFonts w:eastAsiaTheme="minorEastAsia"/>
          <w:b w:val="0"/>
          <w:sz w:val="22"/>
          <w:szCs w:val="22"/>
          <w:lang w:eastAsia="zh-CN"/>
        </w:rPr>
        <w:t xml:space="preserve">If channel occupancy or load related factor is considered for cell reselection, an UE in RRC_IDLE or RRC_INACTIVE state can camp on a cell </w:t>
      </w:r>
      <w:r w:rsidR="00514AEF">
        <w:rPr>
          <w:rFonts w:eastAsiaTheme="minorEastAsia"/>
          <w:b w:val="0"/>
          <w:sz w:val="22"/>
          <w:szCs w:val="22"/>
          <w:lang w:eastAsia="zh-CN"/>
        </w:rPr>
        <w:t xml:space="preserve">where </w:t>
      </w:r>
      <w:proofErr w:type="spellStart"/>
      <w:r w:rsidR="00514AEF">
        <w:rPr>
          <w:rFonts w:eastAsiaTheme="minorEastAsia"/>
          <w:b w:val="0"/>
          <w:sz w:val="22"/>
          <w:szCs w:val="22"/>
          <w:lang w:eastAsia="zh-CN"/>
        </w:rPr>
        <w:t>gNB</w:t>
      </w:r>
      <w:proofErr w:type="spellEnd"/>
      <w:r w:rsidR="00514AEF">
        <w:rPr>
          <w:rFonts w:eastAsiaTheme="minorEastAsia"/>
          <w:b w:val="0"/>
          <w:sz w:val="22"/>
          <w:szCs w:val="22"/>
          <w:lang w:eastAsia="zh-CN"/>
        </w:rPr>
        <w:t xml:space="preserve"> has high probabilities to page the UE without additional paging opportunities. It means the usage for add</w:t>
      </w:r>
      <w:r>
        <w:rPr>
          <w:rFonts w:eastAsiaTheme="minorEastAsia"/>
          <w:b w:val="0"/>
          <w:sz w:val="22"/>
          <w:szCs w:val="22"/>
          <w:lang w:eastAsia="zh-CN"/>
        </w:rPr>
        <w:t>itional paging opportunities is limited in less cases. So the dynamic extension for paging has benefit</w:t>
      </w:r>
      <w:r w:rsidR="007C38A0">
        <w:rPr>
          <w:rFonts w:eastAsiaTheme="minorEastAsia"/>
          <w:b w:val="0"/>
          <w:sz w:val="22"/>
          <w:szCs w:val="22"/>
          <w:lang w:eastAsia="zh-CN"/>
        </w:rPr>
        <w:t>s</w:t>
      </w:r>
      <w:r>
        <w:rPr>
          <w:rFonts w:eastAsiaTheme="minorEastAsia"/>
          <w:b w:val="0"/>
          <w:sz w:val="22"/>
          <w:szCs w:val="22"/>
          <w:lang w:eastAsia="zh-CN"/>
        </w:rPr>
        <w:t xml:space="preserve"> in power saving </w:t>
      </w:r>
      <w:r w:rsidR="00B80F61">
        <w:rPr>
          <w:rFonts w:eastAsiaTheme="minorEastAsia"/>
          <w:b w:val="0"/>
          <w:sz w:val="22"/>
          <w:szCs w:val="22"/>
          <w:lang w:eastAsia="zh-CN"/>
        </w:rPr>
        <w:t xml:space="preserve">and resource usage </w:t>
      </w:r>
      <w:r>
        <w:rPr>
          <w:rFonts w:eastAsiaTheme="minorEastAsia"/>
          <w:b w:val="0"/>
          <w:sz w:val="22"/>
          <w:szCs w:val="22"/>
          <w:lang w:eastAsia="zh-CN"/>
        </w:rPr>
        <w:t xml:space="preserve">and we propose to introduce a dynamic extension mechanism for paging opportunities in order to </w:t>
      </w:r>
      <w:r w:rsidRPr="00262316">
        <w:rPr>
          <w:rFonts w:eastAsiaTheme="minorEastAsia"/>
          <w:b w:val="0"/>
          <w:sz w:val="22"/>
          <w:szCs w:val="22"/>
          <w:lang w:eastAsia="zh-CN"/>
        </w:rPr>
        <w:t>activate/deactivate the additional paging opportunities</w:t>
      </w:r>
      <w:r>
        <w:rPr>
          <w:rFonts w:eastAsiaTheme="minorEastAsia"/>
          <w:b w:val="0"/>
          <w:sz w:val="22"/>
          <w:szCs w:val="22"/>
          <w:lang w:eastAsia="zh-CN"/>
        </w:rPr>
        <w:t>.</w:t>
      </w:r>
    </w:p>
    <w:p w14:paraId="5A726DE4" w14:textId="77777777" w:rsidR="00127CEA" w:rsidRDefault="00127CEA" w:rsidP="00127CEA">
      <w:pPr>
        <w:pStyle w:val="a7"/>
        <w:overflowPunct w:val="0"/>
        <w:autoSpaceDE w:val="0"/>
        <w:autoSpaceDN w:val="0"/>
        <w:adjustRightInd w:val="0"/>
        <w:spacing w:after="120"/>
        <w:jc w:val="both"/>
        <w:textAlignment w:val="baseline"/>
        <w:rPr>
          <w:rFonts w:eastAsia="Times New Roman"/>
          <w:sz w:val="22"/>
          <w:szCs w:val="22"/>
          <w:lang w:val="x-none" w:eastAsia="zh-CN"/>
        </w:rPr>
      </w:pPr>
      <w:r w:rsidRPr="006E6B65">
        <w:rPr>
          <w:rFonts w:eastAsia="Times New Roman"/>
          <w:sz w:val="22"/>
          <w:szCs w:val="22"/>
          <w:lang w:val="x-none" w:eastAsia="zh-CN"/>
        </w:rPr>
        <w:t xml:space="preserve">Proposal </w:t>
      </w:r>
      <w:r>
        <w:rPr>
          <w:rFonts w:eastAsia="Times New Roman"/>
          <w:sz w:val="22"/>
          <w:szCs w:val="22"/>
          <w:lang w:val="x-none" w:eastAsia="zh-CN"/>
        </w:rPr>
        <w:t>6</w:t>
      </w:r>
      <w:r w:rsidRPr="006E6B65">
        <w:rPr>
          <w:rFonts w:eastAsia="Times New Roman"/>
          <w:sz w:val="22"/>
          <w:szCs w:val="22"/>
          <w:lang w:val="x-none" w:eastAsia="zh-CN"/>
        </w:rPr>
        <w:t xml:space="preserve">: </w:t>
      </w:r>
      <w:r>
        <w:rPr>
          <w:rFonts w:eastAsia="Times New Roman"/>
          <w:sz w:val="22"/>
          <w:szCs w:val="22"/>
          <w:lang w:val="x-none" w:eastAsia="zh-CN"/>
        </w:rPr>
        <w:t>A</w:t>
      </w:r>
      <w:r w:rsidRPr="006E6B65">
        <w:rPr>
          <w:rFonts w:eastAsia="Times New Roman"/>
          <w:sz w:val="22"/>
          <w:szCs w:val="22"/>
          <w:lang w:val="x-none" w:eastAsia="zh-CN"/>
        </w:rPr>
        <w:t xml:space="preserve"> </w:t>
      </w:r>
      <w:r>
        <w:rPr>
          <w:rFonts w:eastAsia="Times New Roman"/>
          <w:sz w:val="22"/>
          <w:szCs w:val="22"/>
          <w:lang w:val="x-none" w:eastAsia="zh-CN"/>
        </w:rPr>
        <w:t>dynamic extension</w:t>
      </w:r>
      <w:r w:rsidRPr="006E6B65">
        <w:rPr>
          <w:rFonts w:eastAsia="Times New Roman"/>
          <w:sz w:val="22"/>
          <w:szCs w:val="22"/>
          <w:lang w:val="x-none" w:eastAsia="zh-CN"/>
        </w:rPr>
        <w:t xml:space="preserve"> mechanism is introduced</w:t>
      </w:r>
      <w:r w:rsidRPr="001F2855">
        <w:rPr>
          <w:rFonts w:eastAsia="Times New Roman"/>
          <w:sz w:val="22"/>
          <w:szCs w:val="22"/>
          <w:lang w:val="x-none" w:eastAsia="zh-CN"/>
        </w:rPr>
        <w:t xml:space="preserve"> </w:t>
      </w:r>
      <w:r w:rsidRPr="006E6B65">
        <w:rPr>
          <w:rFonts w:eastAsia="Times New Roman"/>
          <w:sz w:val="22"/>
          <w:szCs w:val="22"/>
          <w:lang w:val="x-none" w:eastAsia="zh-CN"/>
        </w:rPr>
        <w:t xml:space="preserve">to activate/deactivate additional paging opportunities. </w:t>
      </w:r>
    </w:p>
    <w:p w14:paraId="452061E5" w14:textId="0A529185" w:rsidR="001F2855" w:rsidRDefault="00262316" w:rsidP="00736DC5">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imes New Roman"/>
          <w:b w:val="0"/>
          <w:sz w:val="22"/>
          <w:szCs w:val="22"/>
          <w:lang w:val="x-none" w:eastAsia="zh-CN"/>
        </w:rPr>
        <w:t xml:space="preserve">The </w:t>
      </w:r>
      <w:r w:rsidR="001F2855" w:rsidRPr="006E6B65">
        <w:rPr>
          <w:rFonts w:eastAsia="Times New Roman"/>
          <w:b w:val="0"/>
          <w:sz w:val="22"/>
          <w:szCs w:val="22"/>
          <w:lang w:val="x-none" w:eastAsia="zh-CN"/>
        </w:rPr>
        <w:t>dynamic extension</w:t>
      </w:r>
      <w:r>
        <w:rPr>
          <w:rFonts w:eastAsia="Times New Roman"/>
          <w:b w:val="0"/>
          <w:sz w:val="22"/>
          <w:szCs w:val="22"/>
          <w:lang w:val="x-none" w:eastAsia="zh-CN"/>
        </w:rPr>
        <w:t xml:space="preserve"> mechanism can be based on network indication or UE determination. For example, </w:t>
      </w:r>
      <w:proofErr w:type="spellStart"/>
      <w:r>
        <w:rPr>
          <w:rFonts w:eastAsia="Times New Roman"/>
          <w:b w:val="0"/>
          <w:sz w:val="22"/>
          <w:szCs w:val="22"/>
          <w:lang w:val="x-none" w:eastAsia="zh-CN"/>
        </w:rPr>
        <w:t>gNB</w:t>
      </w:r>
      <w:proofErr w:type="spellEnd"/>
      <w:r>
        <w:rPr>
          <w:rFonts w:eastAsia="Times New Roman"/>
          <w:b w:val="0"/>
          <w:sz w:val="22"/>
          <w:szCs w:val="22"/>
          <w:lang w:val="x-none" w:eastAsia="zh-CN"/>
        </w:rPr>
        <w:t xml:space="preserve"> activates/deactivates </w:t>
      </w:r>
      <w:r w:rsidR="00B37FB7">
        <w:rPr>
          <w:rFonts w:eastAsiaTheme="minorEastAsia"/>
          <w:b w:val="0"/>
          <w:sz w:val="22"/>
          <w:szCs w:val="22"/>
          <w:lang w:eastAsia="zh-CN"/>
        </w:rPr>
        <w:t xml:space="preserve">additional </w:t>
      </w:r>
      <w:r>
        <w:rPr>
          <w:rFonts w:eastAsiaTheme="minorEastAsia"/>
          <w:b w:val="0"/>
          <w:sz w:val="22"/>
          <w:szCs w:val="22"/>
          <w:lang w:eastAsia="zh-CN"/>
        </w:rPr>
        <w:t>paging opportunities by an indication</w:t>
      </w:r>
      <w:r w:rsidR="00B37FB7">
        <w:rPr>
          <w:rFonts w:eastAsiaTheme="minorEastAsia"/>
          <w:b w:val="0"/>
          <w:sz w:val="22"/>
          <w:szCs w:val="22"/>
          <w:lang w:eastAsia="zh-CN"/>
        </w:rPr>
        <w:t xml:space="preserve">, e.g., </w:t>
      </w:r>
      <w:proofErr w:type="gramStart"/>
      <w:r w:rsidR="00B37FB7">
        <w:rPr>
          <w:rFonts w:eastAsiaTheme="minorEastAsia"/>
          <w:b w:val="0"/>
          <w:sz w:val="22"/>
          <w:szCs w:val="22"/>
          <w:lang w:eastAsia="zh-CN"/>
        </w:rPr>
        <w:t>in</w:t>
      </w:r>
      <w:proofErr w:type="gramEnd"/>
      <w:r w:rsidR="00B37FB7">
        <w:rPr>
          <w:rFonts w:eastAsiaTheme="minorEastAsia"/>
          <w:b w:val="0"/>
          <w:sz w:val="22"/>
          <w:szCs w:val="22"/>
          <w:lang w:eastAsia="zh-CN"/>
        </w:rPr>
        <w:t xml:space="preserve"> DRS and UEs can start/stop monitoring additional paging opportunities based on the indication</w:t>
      </w:r>
      <w:r w:rsidR="000B3648">
        <w:rPr>
          <w:rFonts w:eastAsiaTheme="minorEastAsia"/>
          <w:b w:val="0"/>
          <w:sz w:val="22"/>
          <w:szCs w:val="22"/>
          <w:lang w:eastAsia="zh-CN"/>
        </w:rPr>
        <w:t xml:space="preserve"> </w:t>
      </w:r>
      <w:r w:rsidR="000B3648">
        <w:rPr>
          <w:rFonts w:eastAsiaTheme="minorEastAsia"/>
          <w:b w:val="0"/>
          <w:sz w:val="22"/>
          <w:szCs w:val="22"/>
          <w:lang w:eastAsia="zh-CN"/>
        </w:rPr>
        <w:fldChar w:fldCharType="begin"/>
      </w:r>
      <w:r w:rsidR="000B3648">
        <w:rPr>
          <w:rFonts w:eastAsiaTheme="minorEastAsia"/>
          <w:b w:val="0"/>
          <w:sz w:val="22"/>
          <w:szCs w:val="22"/>
          <w:lang w:eastAsia="zh-CN"/>
        </w:rPr>
        <w:instrText xml:space="preserve"> REF _Ref7077570 \r \h </w:instrText>
      </w:r>
      <w:r w:rsidR="000B3648">
        <w:rPr>
          <w:rFonts w:eastAsiaTheme="minorEastAsia"/>
          <w:b w:val="0"/>
          <w:sz w:val="22"/>
          <w:szCs w:val="22"/>
          <w:lang w:eastAsia="zh-CN"/>
        </w:rPr>
      </w:r>
      <w:r w:rsidR="000B3648">
        <w:rPr>
          <w:rFonts w:eastAsiaTheme="minorEastAsia"/>
          <w:b w:val="0"/>
          <w:sz w:val="22"/>
          <w:szCs w:val="22"/>
          <w:lang w:eastAsia="zh-CN"/>
        </w:rPr>
        <w:fldChar w:fldCharType="separate"/>
      </w:r>
      <w:r w:rsidR="000B3648">
        <w:rPr>
          <w:rFonts w:eastAsiaTheme="minorEastAsia"/>
          <w:b w:val="0"/>
          <w:sz w:val="22"/>
          <w:szCs w:val="22"/>
          <w:lang w:eastAsia="zh-CN"/>
        </w:rPr>
        <w:t>[4]</w:t>
      </w:r>
      <w:r w:rsidR="000B3648">
        <w:rPr>
          <w:rFonts w:eastAsiaTheme="minorEastAsia"/>
          <w:b w:val="0"/>
          <w:sz w:val="22"/>
          <w:szCs w:val="22"/>
          <w:lang w:eastAsia="zh-CN"/>
        </w:rPr>
        <w:fldChar w:fldCharType="end"/>
      </w:r>
      <w:r w:rsidR="00B37FB7">
        <w:rPr>
          <w:rFonts w:eastAsiaTheme="minorEastAsia"/>
          <w:b w:val="0"/>
          <w:sz w:val="22"/>
          <w:szCs w:val="22"/>
          <w:lang w:eastAsia="zh-CN"/>
        </w:rPr>
        <w:t>. Alternatively, UEs can start monitoring additional paging opportunities when a condition is met</w:t>
      </w:r>
      <w:r w:rsidR="000B3648">
        <w:rPr>
          <w:rFonts w:eastAsiaTheme="minorEastAsia"/>
          <w:b w:val="0"/>
          <w:sz w:val="22"/>
          <w:szCs w:val="22"/>
          <w:lang w:eastAsia="zh-CN"/>
        </w:rPr>
        <w:t xml:space="preserve"> </w:t>
      </w:r>
      <w:r w:rsidR="000B3648">
        <w:rPr>
          <w:rFonts w:eastAsiaTheme="minorEastAsia"/>
          <w:b w:val="0"/>
          <w:sz w:val="22"/>
          <w:szCs w:val="22"/>
          <w:lang w:eastAsia="zh-CN"/>
        </w:rPr>
        <w:fldChar w:fldCharType="begin"/>
      </w:r>
      <w:r w:rsidR="000B3648">
        <w:rPr>
          <w:rFonts w:eastAsiaTheme="minorEastAsia"/>
          <w:b w:val="0"/>
          <w:sz w:val="22"/>
          <w:szCs w:val="22"/>
          <w:lang w:eastAsia="zh-CN"/>
        </w:rPr>
        <w:instrText xml:space="preserve"> REF _Ref16256200 \r \h </w:instrText>
      </w:r>
      <w:r w:rsidR="000B3648">
        <w:rPr>
          <w:rFonts w:eastAsiaTheme="minorEastAsia"/>
          <w:b w:val="0"/>
          <w:sz w:val="22"/>
          <w:szCs w:val="22"/>
          <w:lang w:eastAsia="zh-CN"/>
        </w:rPr>
      </w:r>
      <w:r w:rsidR="000B3648">
        <w:rPr>
          <w:rFonts w:eastAsiaTheme="minorEastAsia"/>
          <w:b w:val="0"/>
          <w:sz w:val="22"/>
          <w:szCs w:val="22"/>
          <w:lang w:eastAsia="zh-CN"/>
        </w:rPr>
        <w:fldChar w:fldCharType="separate"/>
      </w:r>
      <w:r w:rsidR="000B3648">
        <w:rPr>
          <w:rFonts w:eastAsiaTheme="minorEastAsia"/>
          <w:b w:val="0"/>
          <w:sz w:val="22"/>
          <w:szCs w:val="22"/>
          <w:lang w:eastAsia="zh-CN"/>
        </w:rPr>
        <w:t>[5]</w:t>
      </w:r>
      <w:r w:rsidR="000B3648">
        <w:rPr>
          <w:rFonts w:eastAsiaTheme="minorEastAsia"/>
          <w:b w:val="0"/>
          <w:sz w:val="22"/>
          <w:szCs w:val="22"/>
          <w:lang w:eastAsia="zh-CN"/>
        </w:rPr>
        <w:fldChar w:fldCharType="end"/>
      </w:r>
      <w:r w:rsidR="00B37FB7">
        <w:rPr>
          <w:rFonts w:eastAsiaTheme="minorEastAsia"/>
          <w:b w:val="0"/>
          <w:sz w:val="22"/>
          <w:szCs w:val="22"/>
          <w:lang w:eastAsia="zh-CN"/>
        </w:rPr>
        <w:t xml:space="preserve">, e.g. the number of missing DRS reaches a pre-configured threshold. It seems the dynamic extension mechanism </w:t>
      </w:r>
      <w:r w:rsidR="00B976F9">
        <w:rPr>
          <w:rFonts w:eastAsiaTheme="minorEastAsia"/>
          <w:b w:val="0"/>
          <w:sz w:val="22"/>
          <w:szCs w:val="22"/>
          <w:lang w:eastAsia="zh-CN"/>
        </w:rPr>
        <w:t>has impact to RAN1 mechanisms and thus we need to inform RAN1 our agreements on dynamic extension.</w:t>
      </w:r>
    </w:p>
    <w:p w14:paraId="6EFCEE2E" w14:textId="47B03590" w:rsidR="00B37FB7" w:rsidRPr="002C33EC" w:rsidRDefault="00B37FB7" w:rsidP="00736DC5">
      <w:pPr>
        <w:pStyle w:val="a7"/>
        <w:overflowPunct w:val="0"/>
        <w:autoSpaceDE w:val="0"/>
        <w:autoSpaceDN w:val="0"/>
        <w:adjustRightInd w:val="0"/>
        <w:spacing w:after="120"/>
        <w:jc w:val="both"/>
        <w:textAlignment w:val="baseline"/>
        <w:rPr>
          <w:rFonts w:eastAsia="Times New Roman"/>
          <w:sz w:val="22"/>
          <w:szCs w:val="22"/>
          <w:lang w:val="x-none" w:eastAsia="zh-CN"/>
        </w:rPr>
      </w:pPr>
      <w:r w:rsidRPr="002C33EC">
        <w:rPr>
          <w:rFonts w:eastAsia="Times New Roman"/>
          <w:sz w:val="22"/>
          <w:szCs w:val="22"/>
          <w:lang w:val="x-none" w:eastAsia="zh-CN"/>
        </w:rPr>
        <w:t xml:space="preserve">Proposal </w:t>
      </w:r>
      <w:r w:rsidR="00127CEA">
        <w:rPr>
          <w:rFonts w:eastAsia="Times New Roman"/>
          <w:sz w:val="22"/>
          <w:szCs w:val="22"/>
          <w:lang w:val="x-none" w:eastAsia="zh-CN"/>
        </w:rPr>
        <w:t>7</w:t>
      </w:r>
      <w:r w:rsidRPr="002C33EC">
        <w:rPr>
          <w:rFonts w:eastAsia="Times New Roman"/>
          <w:sz w:val="22"/>
          <w:szCs w:val="22"/>
          <w:lang w:val="x-none" w:eastAsia="zh-CN"/>
        </w:rPr>
        <w:t>: A</w:t>
      </w:r>
      <w:r>
        <w:rPr>
          <w:rFonts w:eastAsia="Times New Roman"/>
          <w:sz w:val="22"/>
          <w:szCs w:val="22"/>
          <w:lang w:val="x-none" w:eastAsia="zh-CN"/>
        </w:rPr>
        <w:t xml:space="preserve">n LS for </w:t>
      </w:r>
      <w:r w:rsidRPr="00B37FB7">
        <w:rPr>
          <w:rFonts w:eastAsia="Times New Roman"/>
          <w:sz w:val="22"/>
          <w:szCs w:val="22"/>
          <w:lang w:val="x-none" w:eastAsia="zh-CN"/>
        </w:rPr>
        <w:t xml:space="preserve">dynamic extension mechanism is </w:t>
      </w:r>
      <w:r w:rsidR="00A13EA3">
        <w:rPr>
          <w:rFonts w:eastAsia="Times New Roman"/>
          <w:sz w:val="22"/>
          <w:szCs w:val="22"/>
          <w:lang w:val="x-none" w:eastAsia="zh-CN"/>
        </w:rPr>
        <w:t>sent</w:t>
      </w:r>
      <w:r w:rsidRPr="00B37FB7">
        <w:rPr>
          <w:rFonts w:eastAsia="Times New Roman"/>
          <w:sz w:val="22"/>
          <w:szCs w:val="22"/>
          <w:lang w:val="x-none" w:eastAsia="zh-CN"/>
        </w:rPr>
        <w:t xml:space="preserve"> to RAN1</w:t>
      </w:r>
      <w:r w:rsidRPr="002C33EC">
        <w:rPr>
          <w:rFonts w:eastAsia="Times New Roman"/>
          <w:sz w:val="22"/>
          <w:szCs w:val="22"/>
          <w:lang w:val="x-none" w:eastAsia="zh-CN"/>
        </w:rPr>
        <w:t>.</w:t>
      </w:r>
    </w:p>
    <w:p w14:paraId="32D976AE" w14:textId="77777777" w:rsidR="006A64C0" w:rsidRPr="00CC75E1" w:rsidRDefault="006A64C0" w:rsidP="00CC75E1">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Gothic" w:cs="Arial"/>
          <w:bCs/>
          <w:kern w:val="28"/>
          <w:sz w:val="32"/>
          <w:szCs w:val="32"/>
        </w:rPr>
      </w:pPr>
      <w:r w:rsidRPr="00CC75E1">
        <w:rPr>
          <w:rFonts w:eastAsia="MS Gothic" w:cs="Arial"/>
          <w:bCs/>
          <w:kern w:val="28"/>
          <w:sz w:val="32"/>
          <w:szCs w:val="32"/>
        </w:rPr>
        <w:t>Summary</w:t>
      </w:r>
    </w:p>
    <w:p w14:paraId="118AFAF1" w14:textId="5CAB0FE1" w:rsidR="00961A2E" w:rsidRPr="006A4253" w:rsidRDefault="006A64C0" w:rsidP="00736DC5">
      <w:pPr>
        <w:pStyle w:val="a7"/>
        <w:overflowPunct w:val="0"/>
        <w:autoSpaceDE w:val="0"/>
        <w:autoSpaceDN w:val="0"/>
        <w:adjustRightInd w:val="0"/>
        <w:spacing w:after="120"/>
        <w:jc w:val="both"/>
        <w:textAlignment w:val="baseline"/>
        <w:rPr>
          <w:rFonts w:eastAsiaTheme="minorEastAsia"/>
          <w:b w:val="0"/>
          <w:sz w:val="22"/>
          <w:szCs w:val="22"/>
          <w:lang w:eastAsia="zh-CN"/>
        </w:rPr>
      </w:pPr>
      <w:r w:rsidRPr="006A4253">
        <w:rPr>
          <w:rFonts w:eastAsiaTheme="minorEastAsia"/>
          <w:b w:val="0"/>
          <w:sz w:val="22"/>
          <w:szCs w:val="22"/>
          <w:lang w:eastAsia="zh-CN"/>
        </w:rPr>
        <w:t xml:space="preserve">In this contribution, </w:t>
      </w:r>
      <w:r w:rsidR="00961A2E" w:rsidRPr="006A4253">
        <w:rPr>
          <w:rFonts w:eastAsiaTheme="minorEastAsia"/>
          <w:b w:val="0"/>
          <w:sz w:val="22"/>
          <w:szCs w:val="22"/>
          <w:lang w:eastAsia="zh-CN"/>
        </w:rPr>
        <w:t xml:space="preserve">we discuss </w:t>
      </w:r>
      <w:r w:rsidR="00C17FB5" w:rsidRPr="006A4253">
        <w:rPr>
          <w:rFonts w:eastAsiaTheme="minorEastAsia"/>
          <w:b w:val="0"/>
          <w:sz w:val="22"/>
          <w:szCs w:val="22"/>
          <w:lang w:eastAsia="zh-CN"/>
        </w:rPr>
        <w:t xml:space="preserve">the possibilities for </w:t>
      </w:r>
      <w:r w:rsidR="006A4253" w:rsidRPr="006A4253">
        <w:rPr>
          <w:rFonts w:eastAsiaTheme="minorEastAsia"/>
          <w:b w:val="0"/>
          <w:sz w:val="22"/>
          <w:szCs w:val="22"/>
          <w:lang w:eastAsia="zh-CN"/>
        </w:rPr>
        <w:t xml:space="preserve">extending PDCCH monitoring occasions for a PO to implement additional paging opportunities </w:t>
      </w:r>
      <w:r w:rsidR="002C0B6A" w:rsidRPr="006A4253">
        <w:rPr>
          <w:rFonts w:eastAsiaTheme="minorEastAsia"/>
          <w:b w:val="0"/>
          <w:sz w:val="22"/>
          <w:szCs w:val="22"/>
          <w:lang w:eastAsia="zh-CN"/>
        </w:rPr>
        <w:t>and make</w:t>
      </w:r>
      <w:r w:rsidR="00C17FB5" w:rsidRPr="006A4253">
        <w:rPr>
          <w:rFonts w:eastAsiaTheme="minorEastAsia"/>
          <w:b w:val="0"/>
          <w:sz w:val="22"/>
          <w:szCs w:val="22"/>
          <w:lang w:eastAsia="zh-CN"/>
        </w:rPr>
        <w:t xml:space="preserve"> </w:t>
      </w:r>
      <w:r w:rsidR="00961A2E" w:rsidRPr="006A4253">
        <w:rPr>
          <w:rFonts w:eastAsiaTheme="minorEastAsia"/>
          <w:b w:val="0"/>
          <w:sz w:val="22"/>
          <w:szCs w:val="22"/>
          <w:lang w:eastAsia="zh-CN"/>
        </w:rPr>
        <w:t xml:space="preserve">the following </w:t>
      </w:r>
      <w:r w:rsidR="009E3A8F" w:rsidRPr="006A4253">
        <w:rPr>
          <w:rFonts w:eastAsiaTheme="minorEastAsia"/>
          <w:b w:val="0"/>
          <w:sz w:val="22"/>
          <w:szCs w:val="22"/>
          <w:lang w:eastAsia="zh-CN"/>
        </w:rPr>
        <w:t xml:space="preserve">observations and </w:t>
      </w:r>
      <w:r w:rsidR="00961A2E" w:rsidRPr="006A4253">
        <w:rPr>
          <w:rFonts w:eastAsiaTheme="minorEastAsia"/>
          <w:b w:val="0"/>
          <w:sz w:val="22"/>
          <w:szCs w:val="22"/>
          <w:lang w:eastAsia="zh-CN"/>
        </w:rPr>
        <w:t>proposal</w:t>
      </w:r>
      <w:r w:rsidR="004270D9" w:rsidRPr="006A4253">
        <w:rPr>
          <w:rFonts w:eastAsiaTheme="minorEastAsia"/>
          <w:b w:val="0"/>
          <w:sz w:val="22"/>
          <w:szCs w:val="22"/>
          <w:lang w:eastAsia="zh-CN"/>
        </w:rPr>
        <w:t>s</w:t>
      </w:r>
      <w:r w:rsidR="00961A2E" w:rsidRPr="006A4253">
        <w:rPr>
          <w:rFonts w:eastAsiaTheme="minorEastAsia"/>
          <w:b w:val="0"/>
          <w:sz w:val="22"/>
          <w:szCs w:val="22"/>
          <w:lang w:eastAsia="zh-CN"/>
        </w:rPr>
        <w:t>:</w:t>
      </w:r>
    </w:p>
    <w:p w14:paraId="028363C1" w14:textId="77777777" w:rsidR="007E7665" w:rsidRDefault="007E7665" w:rsidP="007E7665">
      <w:pPr>
        <w:pStyle w:val="a7"/>
        <w:overflowPunct w:val="0"/>
        <w:autoSpaceDE w:val="0"/>
        <w:autoSpaceDN w:val="0"/>
        <w:adjustRightInd w:val="0"/>
        <w:spacing w:after="120"/>
        <w:jc w:val="both"/>
        <w:textAlignment w:val="baseline"/>
        <w:rPr>
          <w:rFonts w:eastAsiaTheme="minorEastAsia"/>
          <w:b w:val="0"/>
          <w:sz w:val="22"/>
          <w:szCs w:val="22"/>
          <w:lang w:eastAsia="zh-CN"/>
        </w:rPr>
      </w:pPr>
      <w:r w:rsidRPr="00226D62">
        <w:rPr>
          <w:rFonts w:eastAsiaTheme="minorEastAsia"/>
          <w:sz w:val="22"/>
          <w:szCs w:val="22"/>
          <w:lang w:eastAsia="zh-CN"/>
        </w:rPr>
        <w:t>Observation 1</w:t>
      </w:r>
      <w:r>
        <w:rPr>
          <w:rFonts w:eastAsiaTheme="minorEastAsia"/>
          <w:b w:val="0"/>
          <w:sz w:val="22"/>
          <w:szCs w:val="22"/>
          <w:lang w:eastAsia="zh-CN"/>
        </w:rPr>
        <w:t xml:space="preserve">: There are two ways to implement extended PDCCH monitoring occasions for a PO, i.e. </w:t>
      </w:r>
      <w:r>
        <w:rPr>
          <w:rFonts w:eastAsia="MS Mincho"/>
          <w:b w:val="0"/>
          <w:sz w:val="22"/>
          <w:szCs w:val="22"/>
          <w:lang w:eastAsia="ja-JP"/>
        </w:rPr>
        <w:t>successive</w:t>
      </w:r>
      <w:r>
        <w:rPr>
          <w:rFonts w:eastAsiaTheme="minorEastAsia"/>
          <w:b w:val="0"/>
          <w:sz w:val="22"/>
          <w:szCs w:val="22"/>
          <w:lang w:eastAsia="zh-CN"/>
        </w:rPr>
        <w:t xml:space="preserve"> and non-successive.</w:t>
      </w:r>
    </w:p>
    <w:p w14:paraId="08CCE549" w14:textId="77777777" w:rsidR="00A06C62" w:rsidRDefault="00A06C62" w:rsidP="00A06C62">
      <w:pPr>
        <w:pStyle w:val="a7"/>
        <w:overflowPunct w:val="0"/>
        <w:autoSpaceDE w:val="0"/>
        <w:autoSpaceDN w:val="0"/>
        <w:adjustRightInd w:val="0"/>
        <w:spacing w:after="120"/>
        <w:jc w:val="both"/>
        <w:textAlignment w:val="baseline"/>
        <w:rPr>
          <w:rFonts w:eastAsia="MS Mincho"/>
          <w:b w:val="0"/>
          <w:sz w:val="22"/>
          <w:szCs w:val="22"/>
          <w:lang w:eastAsia="ja-JP"/>
        </w:rPr>
      </w:pPr>
      <w:r w:rsidRPr="00B33322">
        <w:rPr>
          <w:rFonts w:eastAsia="MS Mincho"/>
          <w:sz w:val="22"/>
          <w:szCs w:val="22"/>
          <w:lang w:eastAsia="ja-JP"/>
        </w:rPr>
        <w:t>Observation 2</w:t>
      </w:r>
      <w:r>
        <w:rPr>
          <w:rFonts w:eastAsia="MS Mincho"/>
          <w:b w:val="0"/>
          <w:sz w:val="22"/>
          <w:szCs w:val="22"/>
          <w:lang w:eastAsia="ja-JP"/>
        </w:rPr>
        <w:t xml:space="preserve">: </w:t>
      </w:r>
      <w:r w:rsidRPr="004C7C27">
        <w:rPr>
          <w:rFonts w:eastAsia="MS Mincho"/>
          <w:b w:val="0"/>
          <w:sz w:val="22"/>
          <w:szCs w:val="22"/>
          <w:lang w:eastAsia="ja-JP"/>
        </w:rPr>
        <w:t xml:space="preserve">Successive mechanism </w:t>
      </w:r>
      <w:r>
        <w:rPr>
          <w:rFonts w:eastAsia="MS Mincho"/>
          <w:b w:val="0"/>
          <w:sz w:val="22"/>
          <w:szCs w:val="22"/>
          <w:lang w:eastAsia="ja-JP"/>
        </w:rPr>
        <w:t>and</w:t>
      </w:r>
      <w:r w:rsidRPr="004C7C27">
        <w:rPr>
          <w:rFonts w:eastAsia="MS Mincho"/>
          <w:b w:val="0"/>
          <w:sz w:val="22"/>
          <w:szCs w:val="22"/>
          <w:lang w:eastAsia="ja-JP"/>
        </w:rPr>
        <w:t xml:space="preserve"> non-successive mechanism </w:t>
      </w:r>
      <w:r>
        <w:rPr>
          <w:rFonts w:eastAsia="MS Mincho"/>
          <w:b w:val="0"/>
          <w:sz w:val="22"/>
          <w:szCs w:val="22"/>
          <w:lang w:eastAsia="ja-JP"/>
        </w:rPr>
        <w:t>are not contrary.</w:t>
      </w:r>
    </w:p>
    <w:p w14:paraId="67117CE5" w14:textId="77777777" w:rsidR="00A06C62" w:rsidRPr="008B47E4" w:rsidRDefault="00A06C62" w:rsidP="00A06C62">
      <w:pPr>
        <w:pStyle w:val="a7"/>
        <w:overflowPunct w:val="0"/>
        <w:autoSpaceDE w:val="0"/>
        <w:autoSpaceDN w:val="0"/>
        <w:adjustRightInd w:val="0"/>
        <w:spacing w:after="120"/>
        <w:jc w:val="both"/>
        <w:textAlignment w:val="baseline"/>
        <w:rPr>
          <w:rFonts w:eastAsiaTheme="minorEastAsia"/>
          <w:b w:val="0"/>
          <w:sz w:val="22"/>
          <w:szCs w:val="22"/>
          <w:lang w:eastAsia="zh-CN"/>
        </w:rPr>
      </w:pPr>
      <w:r w:rsidRPr="008B47E4">
        <w:rPr>
          <w:rFonts w:eastAsiaTheme="minorEastAsia"/>
          <w:sz w:val="22"/>
          <w:szCs w:val="22"/>
          <w:lang w:eastAsia="zh-CN"/>
        </w:rPr>
        <w:t>Proposal 1:</w:t>
      </w:r>
      <w:r w:rsidRPr="008B47E4">
        <w:rPr>
          <w:rFonts w:eastAsia="MS Mincho"/>
          <w:sz w:val="22"/>
          <w:szCs w:val="22"/>
          <w:lang w:eastAsia="ja-JP"/>
        </w:rPr>
        <w:t xml:space="preserve"> Multiple sets </w:t>
      </w:r>
      <w:r w:rsidRPr="007E7665">
        <w:rPr>
          <w:rFonts w:eastAsia="MS Mincho"/>
          <w:sz w:val="22"/>
          <w:szCs w:val="22"/>
          <w:lang w:eastAsia="ja-JP"/>
        </w:rPr>
        <w:t xml:space="preserve">of PDCCH </w:t>
      </w:r>
      <w:r w:rsidRPr="007E7665">
        <w:rPr>
          <w:rFonts w:eastAsiaTheme="minorEastAsia"/>
          <w:sz w:val="22"/>
          <w:szCs w:val="22"/>
          <w:lang w:eastAsia="zh-CN"/>
        </w:rPr>
        <w:t xml:space="preserve">monitoring </w:t>
      </w:r>
      <w:r w:rsidRPr="007E7665">
        <w:rPr>
          <w:rFonts w:eastAsia="MS Mincho"/>
          <w:sz w:val="22"/>
          <w:szCs w:val="22"/>
          <w:lang w:eastAsia="ja-JP"/>
        </w:rPr>
        <w:t>occasions</w:t>
      </w:r>
      <w:r w:rsidRPr="008B47E4">
        <w:rPr>
          <w:rFonts w:eastAsia="MS Mincho"/>
          <w:sz w:val="22"/>
          <w:szCs w:val="22"/>
          <w:lang w:eastAsia="ja-JP"/>
        </w:rPr>
        <w:t xml:space="preserve"> are contained in a PO.</w:t>
      </w:r>
    </w:p>
    <w:p w14:paraId="24F142B9" w14:textId="77777777" w:rsidR="00A06C62" w:rsidRDefault="00A06C62" w:rsidP="00A06C62">
      <w:pPr>
        <w:pStyle w:val="a7"/>
        <w:overflowPunct w:val="0"/>
        <w:autoSpaceDE w:val="0"/>
        <w:autoSpaceDN w:val="0"/>
        <w:adjustRightInd w:val="0"/>
        <w:spacing w:after="120"/>
        <w:jc w:val="both"/>
        <w:textAlignment w:val="baseline"/>
        <w:rPr>
          <w:rFonts w:eastAsia="Times New Roman"/>
          <w:sz w:val="22"/>
          <w:szCs w:val="22"/>
          <w:lang w:eastAsia="zh-CN"/>
        </w:rPr>
      </w:pPr>
      <w:r w:rsidRPr="008B47E4">
        <w:rPr>
          <w:rFonts w:eastAsia="Times New Roman"/>
          <w:sz w:val="22"/>
          <w:szCs w:val="22"/>
          <w:lang w:eastAsia="zh-CN"/>
        </w:rPr>
        <w:t xml:space="preserve">Proposal 2: Implement non-successive mechanism </w:t>
      </w:r>
      <w:r>
        <w:rPr>
          <w:rFonts w:eastAsia="Times New Roman"/>
          <w:sz w:val="22"/>
          <w:szCs w:val="22"/>
          <w:lang w:eastAsia="zh-CN"/>
        </w:rPr>
        <w:t>for</w:t>
      </w:r>
      <w:r w:rsidRPr="007E7665">
        <w:rPr>
          <w:rFonts w:eastAsia="Times New Roman"/>
          <w:sz w:val="22"/>
          <w:szCs w:val="22"/>
          <w:lang w:eastAsia="zh-CN"/>
        </w:rPr>
        <w:t xml:space="preserve"> extending PDCCH </w:t>
      </w:r>
      <w:r>
        <w:rPr>
          <w:rFonts w:eastAsia="Times New Roman"/>
          <w:sz w:val="22"/>
          <w:szCs w:val="22"/>
          <w:lang w:eastAsia="zh-CN"/>
        </w:rPr>
        <w:t xml:space="preserve">monitoring </w:t>
      </w:r>
      <w:r w:rsidRPr="007E7665">
        <w:rPr>
          <w:rFonts w:eastAsia="Times New Roman"/>
          <w:sz w:val="22"/>
          <w:szCs w:val="22"/>
          <w:lang w:eastAsia="zh-CN"/>
        </w:rPr>
        <w:t>occasions for a PO</w:t>
      </w:r>
      <w:r>
        <w:rPr>
          <w:rFonts w:eastAsia="Times New Roman"/>
          <w:sz w:val="22"/>
          <w:szCs w:val="22"/>
          <w:lang w:eastAsia="zh-CN"/>
        </w:rPr>
        <w:t xml:space="preserve"> </w:t>
      </w:r>
      <w:r w:rsidRPr="008B47E4">
        <w:rPr>
          <w:rFonts w:eastAsia="Times New Roman"/>
          <w:sz w:val="22"/>
          <w:szCs w:val="22"/>
          <w:lang w:eastAsia="zh-CN"/>
        </w:rPr>
        <w:t xml:space="preserve">in </w:t>
      </w:r>
      <w:r>
        <w:rPr>
          <w:rFonts w:eastAsia="Times New Roman"/>
          <w:sz w:val="22"/>
          <w:szCs w:val="22"/>
          <w:lang w:eastAsia="zh-CN"/>
        </w:rPr>
        <w:t xml:space="preserve">3GPP </w:t>
      </w:r>
      <w:r w:rsidRPr="008B47E4">
        <w:rPr>
          <w:rFonts w:eastAsia="Times New Roman"/>
          <w:sz w:val="22"/>
          <w:szCs w:val="22"/>
          <w:lang w:eastAsia="zh-CN"/>
        </w:rPr>
        <w:t>specification</w:t>
      </w:r>
      <w:r>
        <w:rPr>
          <w:rFonts w:eastAsia="Times New Roman"/>
          <w:sz w:val="22"/>
          <w:szCs w:val="22"/>
          <w:lang w:eastAsia="zh-CN"/>
        </w:rPr>
        <w:t>s</w:t>
      </w:r>
      <w:r w:rsidRPr="008B47E4">
        <w:rPr>
          <w:rFonts w:eastAsia="Times New Roman"/>
          <w:sz w:val="22"/>
          <w:szCs w:val="22"/>
          <w:lang w:eastAsia="zh-CN"/>
        </w:rPr>
        <w:t>.</w:t>
      </w:r>
      <w:r>
        <w:rPr>
          <w:rFonts w:eastAsia="Times New Roman"/>
          <w:sz w:val="22"/>
          <w:szCs w:val="22"/>
          <w:lang w:eastAsia="zh-CN"/>
        </w:rPr>
        <w:t xml:space="preserve"> </w:t>
      </w:r>
    </w:p>
    <w:p w14:paraId="5871FD4F" w14:textId="77777777" w:rsidR="00A06C62" w:rsidRDefault="00A06C62" w:rsidP="00A06C62">
      <w:pPr>
        <w:pStyle w:val="a7"/>
        <w:overflowPunct w:val="0"/>
        <w:autoSpaceDE w:val="0"/>
        <w:autoSpaceDN w:val="0"/>
        <w:adjustRightInd w:val="0"/>
        <w:spacing w:after="120"/>
        <w:jc w:val="both"/>
        <w:textAlignment w:val="baseline"/>
        <w:rPr>
          <w:rFonts w:eastAsia="Times New Roman"/>
          <w:sz w:val="22"/>
          <w:szCs w:val="22"/>
          <w:lang w:eastAsia="zh-CN"/>
        </w:rPr>
      </w:pPr>
      <w:r w:rsidRPr="001456AD">
        <w:rPr>
          <w:rFonts w:eastAsia="Times New Roman"/>
          <w:sz w:val="22"/>
          <w:szCs w:val="22"/>
          <w:lang w:eastAsia="zh-CN"/>
        </w:rPr>
        <w:t xml:space="preserve">Proposal </w:t>
      </w:r>
      <w:r>
        <w:rPr>
          <w:rFonts w:eastAsia="Times New Roman"/>
          <w:sz w:val="22"/>
          <w:szCs w:val="22"/>
          <w:lang w:eastAsia="zh-CN"/>
        </w:rPr>
        <w:t>3</w:t>
      </w:r>
      <w:r w:rsidRPr="001456AD">
        <w:rPr>
          <w:rFonts w:eastAsia="Times New Roman"/>
          <w:sz w:val="22"/>
          <w:szCs w:val="22"/>
          <w:lang w:eastAsia="zh-CN"/>
        </w:rPr>
        <w:t xml:space="preserve">: The </w:t>
      </w:r>
      <w:r>
        <w:rPr>
          <w:rFonts w:eastAsia="Times New Roman"/>
          <w:sz w:val="22"/>
          <w:szCs w:val="22"/>
          <w:lang w:eastAsia="zh-CN"/>
        </w:rPr>
        <w:t xml:space="preserve">number of </w:t>
      </w:r>
      <w:r w:rsidRPr="001456AD">
        <w:rPr>
          <w:rFonts w:eastAsia="Times New Roman"/>
          <w:sz w:val="22"/>
          <w:szCs w:val="22"/>
          <w:lang w:eastAsia="zh-CN"/>
        </w:rPr>
        <w:t xml:space="preserve">PDCCH </w:t>
      </w:r>
      <w:r>
        <w:rPr>
          <w:rFonts w:eastAsia="Times New Roman"/>
          <w:sz w:val="22"/>
          <w:szCs w:val="22"/>
          <w:lang w:eastAsia="zh-CN"/>
        </w:rPr>
        <w:t>monitoring occasion</w:t>
      </w:r>
      <w:r w:rsidRPr="001456AD">
        <w:rPr>
          <w:rFonts w:eastAsia="Times New Roman"/>
          <w:sz w:val="22"/>
          <w:szCs w:val="22"/>
          <w:lang w:eastAsia="zh-CN"/>
        </w:rPr>
        <w:t xml:space="preserve"> sets</w:t>
      </w:r>
      <w:r>
        <w:rPr>
          <w:rFonts w:eastAsia="Times New Roman"/>
          <w:sz w:val="22"/>
          <w:szCs w:val="22"/>
          <w:lang w:eastAsia="zh-CN"/>
        </w:rPr>
        <w:t xml:space="preserve"> for one PO</w:t>
      </w:r>
      <w:r w:rsidRPr="001456AD">
        <w:rPr>
          <w:rFonts w:eastAsia="Times New Roman"/>
          <w:sz w:val="22"/>
          <w:szCs w:val="22"/>
          <w:lang w:eastAsia="zh-CN"/>
        </w:rPr>
        <w:t xml:space="preserve"> is signalled by SIB1.</w:t>
      </w:r>
    </w:p>
    <w:p w14:paraId="7E05A0D0" w14:textId="77777777" w:rsidR="00A06C62" w:rsidRDefault="00A06C62" w:rsidP="00A06C62">
      <w:pPr>
        <w:pStyle w:val="a7"/>
        <w:overflowPunct w:val="0"/>
        <w:autoSpaceDE w:val="0"/>
        <w:autoSpaceDN w:val="0"/>
        <w:adjustRightInd w:val="0"/>
        <w:spacing w:after="120"/>
        <w:jc w:val="both"/>
        <w:textAlignment w:val="baseline"/>
        <w:rPr>
          <w:rFonts w:eastAsia="Times New Roman"/>
          <w:sz w:val="22"/>
          <w:szCs w:val="22"/>
          <w:lang w:eastAsia="zh-CN"/>
        </w:rPr>
      </w:pPr>
      <w:r>
        <w:rPr>
          <w:rFonts w:eastAsia="Times New Roman"/>
          <w:sz w:val="22"/>
          <w:szCs w:val="22"/>
          <w:lang w:eastAsia="zh-CN"/>
        </w:rPr>
        <w:t>Proposal 4: The first PDCCH</w:t>
      </w:r>
      <w:r w:rsidRPr="007E7665">
        <w:rPr>
          <w:rFonts w:eastAsia="Times New Roman"/>
          <w:sz w:val="22"/>
          <w:szCs w:val="22"/>
          <w:lang w:eastAsia="zh-CN"/>
        </w:rPr>
        <w:t xml:space="preserve"> </w:t>
      </w:r>
      <w:r>
        <w:rPr>
          <w:rFonts w:eastAsia="Times New Roman"/>
          <w:sz w:val="22"/>
          <w:szCs w:val="22"/>
          <w:lang w:eastAsia="zh-CN"/>
        </w:rPr>
        <w:t xml:space="preserve">monitoring occasion for paging of each PDCCH occasion set of each PO can be signalled </w:t>
      </w:r>
      <w:r w:rsidRPr="00DF6CD9">
        <w:rPr>
          <w:rFonts w:eastAsia="Times New Roman"/>
          <w:sz w:val="22"/>
          <w:szCs w:val="22"/>
          <w:lang w:eastAsia="zh-CN"/>
        </w:rPr>
        <w:t>by SIB1.</w:t>
      </w:r>
    </w:p>
    <w:p w14:paraId="2F75784C" w14:textId="1D4F145D" w:rsidR="00D2358D" w:rsidRPr="00E66144" w:rsidRDefault="00D2358D" w:rsidP="00D2358D">
      <w:pPr>
        <w:pStyle w:val="a7"/>
        <w:overflowPunct w:val="0"/>
        <w:autoSpaceDE w:val="0"/>
        <w:autoSpaceDN w:val="0"/>
        <w:adjustRightInd w:val="0"/>
        <w:spacing w:after="120"/>
        <w:jc w:val="both"/>
        <w:textAlignment w:val="baseline"/>
        <w:rPr>
          <w:rFonts w:eastAsia="Times New Roman"/>
          <w:sz w:val="22"/>
          <w:szCs w:val="22"/>
          <w:lang w:eastAsia="zh-CN"/>
        </w:rPr>
      </w:pPr>
      <w:r w:rsidRPr="00E66144">
        <w:rPr>
          <w:rFonts w:eastAsia="Times New Roman"/>
          <w:sz w:val="22"/>
          <w:szCs w:val="22"/>
          <w:lang w:eastAsia="zh-CN"/>
        </w:rPr>
        <w:t xml:space="preserve">Proposal </w:t>
      </w:r>
      <w:r w:rsidR="008C27D8">
        <w:rPr>
          <w:rFonts w:eastAsia="Times New Roman"/>
          <w:sz w:val="22"/>
          <w:szCs w:val="22"/>
          <w:lang w:eastAsia="zh-CN"/>
        </w:rPr>
        <w:t>5</w:t>
      </w:r>
      <w:r w:rsidRPr="00E66144">
        <w:rPr>
          <w:rFonts w:eastAsia="Times New Roman"/>
          <w:sz w:val="22"/>
          <w:szCs w:val="22"/>
          <w:lang w:eastAsia="zh-CN"/>
        </w:rPr>
        <w:t xml:space="preserve">: </w:t>
      </w:r>
      <w:r>
        <w:rPr>
          <w:rFonts w:eastAsia="Times New Roman"/>
          <w:sz w:val="22"/>
          <w:szCs w:val="22"/>
          <w:lang w:eastAsia="zh-CN"/>
        </w:rPr>
        <w:t>A</w:t>
      </w:r>
      <w:r w:rsidRPr="007870C4">
        <w:rPr>
          <w:rFonts w:eastAsia="Times New Roman"/>
          <w:sz w:val="22"/>
          <w:szCs w:val="22"/>
          <w:lang w:eastAsia="zh-CN"/>
        </w:rPr>
        <w:t>ddition</w:t>
      </w:r>
      <w:r>
        <w:rPr>
          <w:rFonts w:eastAsia="Times New Roman"/>
          <w:sz w:val="22"/>
          <w:szCs w:val="22"/>
          <w:lang w:eastAsia="zh-CN"/>
        </w:rPr>
        <w:t>al</w:t>
      </w:r>
      <w:r w:rsidRPr="007870C4">
        <w:rPr>
          <w:rFonts w:eastAsia="Times New Roman"/>
          <w:sz w:val="22"/>
          <w:szCs w:val="22"/>
          <w:lang w:eastAsia="zh-CN"/>
        </w:rPr>
        <w:t xml:space="preserve"> paging opportunities in </w:t>
      </w:r>
      <w:r w:rsidRPr="00E66144">
        <w:rPr>
          <w:rFonts w:eastAsia="Times New Roman"/>
          <w:sz w:val="22"/>
          <w:szCs w:val="22"/>
          <w:lang w:eastAsia="zh-CN"/>
        </w:rPr>
        <w:t>frequency domain will not be supported.</w:t>
      </w:r>
    </w:p>
    <w:p w14:paraId="0ECDC579" w14:textId="7DCCFAE3" w:rsidR="00D2358D" w:rsidRDefault="00D2358D" w:rsidP="00D2358D">
      <w:pPr>
        <w:pStyle w:val="a7"/>
        <w:overflowPunct w:val="0"/>
        <w:autoSpaceDE w:val="0"/>
        <w:autoSpaceDN w:val="0"/>
        <w:adjustRightInd w:val="0"/>
        <w:spacing w:after="120"/>
        <w:jc w:val="both"/>
        <w:textAlignment w:val="baseline"/>
        <w:rPr>
          <w:rFonts w:eastAsia="Times New Roman"/>
          <w:sz w:val="22"/>
          <w:szCs w:val="22"/>
          <w:lang w:val="x-none" w:eastAsia="zh-CN"/>
        </w:rPr>
      </w:pPr>
      <w:r w:rsidRPr="006E6B65">
        <w:rPr>
          <w:rFonts w:eastAsia="Times New Roman"/>
          <w:sz w:val="22"/>
          <w:szCs w:val="22"/>
          <w:lang w:val="x-none" w:eastAsia="zh-CN"/>
        </w:rPr>
        <w:t xml:space="preserve">Proposal </w:t>
      </w:r>
      <w:r w:rsidR="008C27D8">
        <w:rPr>
          <w:rFonts w:eastAsia="Times New Roman"/>
          <w:sz w:val="22"/>
          <w:szCs w:val="22"/>
          <w:lang w:val="x-none" w:eastAsia="zh-CN"/>
        </w:rPr>
        <w:t>6</w:t>
      </w:r>
      <w:r w:rsidRPr="006E6B65">
        <w:rPr>
          <w:rFonts w:eastAsia="Times New Roman"/>
          <w:sz w:val="22"/>
          <w:szCs w:val="22"/>
          <w:lang w:val="x-none" w:eastAsia="zh-CN"/>
        </w:rPr>
        <w:t xml:space="preserve">: </w:t>
      </w:r>
      <w:r>
        <w:rPr>
          <w:rFonts w:eastAsia="Times New Roman"/>
          <w:sz w:val="22"/>
          <w:szCs w:val="22"/>
          <w:lang w:val="x-none" w:eastAsia="zh-CN"/>
        </w:rPr>
        <w:t>A</w:t>
      </w:r>
      <w:r w:rsidRPr="006E6B65">
        <w:rPr>
          <w:rFonts w:eastAsia="Times New Roman"/>
          <w:sz w:val="22"/>
          <w:szCs w:val="22"/>
          <w:lang w:val="x-none" w:eastAsia="zh-CN"/>
        </w:rPr>
        <w:t xml:space="preserve"> </w:t>
      </w:r>
      <w:r>
        <w:rPr>
          <w:rFonts w:eastAsia="Times New Roman"/>
          <w:sz w:val="22"/>
          <w:szCs w:val="22"/>
          <w:lang w:val="x-none" w:eastAsia="zh-CN"/>
        </w:rPr>
        <w:t>dynamic extension</w:t>
      </w:r>
      <w:r w:rsidRPr="006E6B65">
        <w:rPr>
          <w:rFonts w:eastAsia="Times New Roman"/>
          <w:sz w:val="22"/>
          <w:szCs w:val="22"/>
          <w:lang w:val="x-none" w:eastAsia="zh-CN"/>
        </w:rPr>
        <w:t xml:space="preserve"> mechanism is introduced</w:t>
      </w:r>
      <w:r w:rsidRPr="001F2855">
        <w:rPr>
          <w:rFonts w:eastAsia="Times New Roman"/>
          <w:sz w:val="22"/>
          <w:szCs w:val="22"/>
          <w:lang w:val="x-none" w:eastAsia="zh-CN"/>
        </w:rPr>
        <w:t xml:space="preserve"> </w:t>
      </w:r>
      <w:r w:rsidRPr="006E6B65">
        <w:rPr>
          <w:rFonts w:eastAsia="Times New Roman"/>
          <w:sz w:val="22"/>
          <w:szCs w:val="22"/>
          <w:lang w:val="x-none" w:eastAsia="zh-CN"/>
        </w:rPr>
        <w:t xml:space="preserve">to activate/deactivate additional paging opportunities. </w:t>
      </w:r>
    </w:p>
    <w:p w14:paraId="0E907AC2" w14:textId="3BC1E521" w:rsidR="00D2358D" w:rsidRPr="002C33EC" w:rsidRDefault="00D2358D" w:rsidP="00D2358D">
      <w:pPr>
        <w:pStyle w:val="a7"/>
        <w:overflowPunct w:val="0"/>
        <w:autoSpaceDE w:val="0"/>
        <w:autoSpaceDN w:val="0"/>
        <w:adjustRightInd w:val="0"/>
        <w:spacing w:after="120"/>
        <w:jc w:val="both"/>
        <w:textAlignment w:val="baseline"/>
        <w:rPr>
          <w:rFonts w:eastAsia="Times New Roman"/>
          <w:sz w:val="22"/>
          <w:szCs w:val="22"/>
          <w:lang w:val="x-none" w:eastAsia="zh-CN"/>
        </w:rPr>
      </w:pPr>
      <w:r w:rsidRPr="002C33EC">
        <w:rPr>
          <w:rFonts w:eastAsia="Times New Roman"/>
          <w:sz w:val="22"/>
          <w:szCs w:val="22"/>
          <w:lang w:val="x-none" w:eastAsia="zh-CN"/>
        </w:rPr>
        <w:t xml:space="preserve">Proposal </w:t>
      </w:r>
      <w:r w:rsidR="008C27D8">
        <w:rPr>
          <w:rFonts w:eastAsia="Times New Roman"/>
          <w:sz w:val="22"/>
          <w:szCs w:val="22"/>
          <w:lang w:val="x-none" w:eastAsia="zh-CN"/>
        </w:rPr>
        <w:t>7</w:t>
      </w:r>
      <w:r w:rsidRPr="002C33EC">
        <w:rPr>
          <w:rFonts w:eastAsia="Times New Roman"/>
          <w:sz w:val="22"/>
          <w:szCs w:val="22"/>
          <w:lang w:val="x-none" w:eastAsia="zh-CN"/>
        </w:rPr>
        <w:t>: A</w:t>
      </w:r>
      <w:r>
        <w:rPr>
          <w:rFonts w:eastAsia="Times New Roman"/>
          <w:sz w:val="22"/>
          <w:szCs w:val="22"/>
          <w:lang w:val="x-none" w:eastAsia="zh-CN"/>
        </w:rPr>
        <w:t xml:space="preserve">n LS for </w:t>
      </w:r>
      <w:r w:rsidRPr="00B37FB7">
        <w:rPr>
          <w:rFonts w:eastAsia="Times New Roman"/>
          <w:sz w:val="22"/>
          <w:szCs w:val="22"/>
          <w:lang w:val="x-none" w:eastAsia="zh-CN"/>
        </w:rPr>
        <w:t xml:space="preserve">dynamic extension mechanism is </w:t>
      </w:r>
      <w:r>
        <w:rPr>
          <w:rFonts w:eastAsia="Times New Roman"/>
          <w:sz w:val="22"/>
          <w:szCs w:val="22"/>
          <w:lang w:val="x-none" w:eastAsia="zh-CN"/>
        </w:rPr>
        <w:t>sent</w:t>
      </w:r>
      <w:r w:rsidRPr="00B37FB7">
        <w:rPr>
          <w:rFonts w:eastAsia="Times New Roman"/>
          <w:sz w:val="22"/>
          <w:szCs w:val="22"/>
          <w:lang w:val="x-none" w:eastAsia="zh-CN"/>
        </w:rPr>
        <w:t xml:space="preserve"> to RAN1</w:t>
      </w:r>
      <w:r w:rsidRPr="002C33EC">
        <w:rPr>
          <w:rFonts w:eastAsia="Times New Roman"/>
          <w:sz w:val="22"/>
          <w:szCs w:val="22"/>
          <w:lang w:val="x-none" w:eastAsia="zh-CN"/>
        </w:rPr>
        <w:t>.</w:t>
      </w:r>
    </w:p>
    <w:p w14:paraId="0888FB8C" w14:textId="77777777" w:rsidR="006A64C0" w:rsidRPr="00CC75E1" w:rsidRDefault="006A64C0" w:rsidP="006A64C0">
      <w:pPr>
        <w:keepNext/>
        <w:widowControl/>
        <w:pBdr>
          <w:top w:val="single" w:sz="12" w:space="4" w:color="auto"/>
        </w:pBdr>
        <w:tabs>
          <w:tab w:val="left" w:pos="0"/>
        </w:tabs>
        <w:spacing w:beforeLines="50" w:before="145" w:afterLines="50" w:after="145" w:line="0" w:lineRule="atLeast"/>
        <w:jc w:val="left"/>
        <w:outlineLvl w:val="0"/>
        <w:rPr>
          <w:rFonts w:eastAsia="MS Mincho" w:cs="Arial"/>
          <w:sz w:val="32"/>
          <w:szCs w:val="32"/>
        </w:rPr>
      </w:pPr>
      <w:r w:rsidRPr="00CC75E1">
        <w:rPr>
          <w:rFonts w:eastAsia="MS Mincho" w:cs="Arial"/>
          <w:sz w:val="32"/>
          <w:szCs w:val="32"/>
        </w:rPr>
        <w:t>References</w:t>
      </w:r>
    </w:p>
    <w:p w14:paraId="5F7B8AE7" w14:textId="056D0BD2" w:rsidR="0060017B" w:rsidRDefault="00924DC0" w:rsidP="006F68E5">
      <w:pPr>
        <w:widowControl/>
        <w:numPr>
          <w:ilvl w:val="0"/>
          <w:numId w:val="2"/>
        </w:numPr>
        <w:jc w:val="left"/>
        <w:rPr>
          <w:rFonts w:eastAsia="Times New Roman"/>
          <w:b w:val="0"/>
          <w:sz w:val="22"/>
          <w:szCs w:val="22"/>
          <w:lang w:eastAsia="zh-CN"/>
        </w:rPr>
      </w:pPr>
      <w:bookmarkStart w:id="3" w:name="_Ref525152194"/>
      <w:bookmarkStart w:id="4" w:name="_Ref465945862"/>
      <w:bookmarkStart w:id="5" w:name="_Ref477802703"/>
      <w:bookmarkStart w:id="6" w:name="_Ref485285463"/>
      <w:bookmarkStart w:id="7" w:name="_Ref489963945"/>
      <w:bookmarkStart w:id="8" w:name="_Ref536693019"/>
      <w:r w:rsidRPr="00DD0A2E">
        <w:rPr>
          <w:rFonts w:eastAsia="Times New Roman"/>
          <w:b w:val="0"/>
          <w:sz w:val="22"/>
          <w:szCs w:val="22"/>
          <w:lang w:eastAsia="zh-CN"/>
        </w:rPr>
        <w:t>R</w:t>
      </w:r>
      <w:r w:rsidR="0060017B" w:rsidRPr="00DD0A2E">
        <w:rPr>
          <w:rFonts w:eastAsia="Times New Roman"/>
          <w:b w:val="0"/>
          <w:sz w:val="22"/>
          <w:szCs w:val="22"/>
          <w:lang w:eastAsia="zh-CN"/>
        </w:rPr>
        <w:t>2</w:t>
      </w:r>
      <w:r w:rsidRPr="00DD0A2E">
        <w:rPr>
          <w:rFonts w:eastAsia="Times New Roman"/>
          <w:b w:val="0"/>
          <w:sz w:val="22"/>
          <w:szCs w:val="22"/>
          <w:lang w:eastAsia="zh-CN"/>
        </w:rPr>
        <w:t xml:space="preserve">-1902232: “Report from session on NR UP, IAB WI, NR-U WI, NR </w:t>
      </w:r>
      <w:proofErr w:type="spellStart"/>
      <w:r w:rsidRPr="00DD0A2E">
        <w:rPr>
          <w:rFonts w:eastAsia="Times New Roman"/>
          <w:b w:val="0"/>
          <w:sz w:val="22"/>
          <w:szCs w:val="22"/>
          <w:lang w:eastAsia="zh-CN"/>
        </w:rPr>
        <w:t>IIoT</w:t>
      </w:r>
      <w:proofErr w:type="spellEnd"/>
      <w:r w:rsidRPr="00DD0A2E">
        <w:rPr>
          <w:rFonts w:eastAsia="Times New Roman"/>
          <w:b w:val="0"/>
          <w:sz w:val="22"/>
          <w:szCs w:val="22"/>
          <w:lang w:eastAsia="zh-CN"/>
        </w:rPr>
        <w:t xml:space="preserve"> SI”,</w:t>
      </w:r>
      <w:r w:rsidR="0060017B" w:rsidRPr="00DD0A2E">
        <w:rPr>
          <w:rFonts w:eastAsia="Times New Roman"/>
          <w:b w:val="0"/>
          <w:sz w:val="22"/>
          <w:szCs w:val="22"/>
          <w:lang w:eastAsia="zh-CN"/>
        </w:rPr>
        <w:t xml:space="preserve"> </w:t>
      </w:r>
      <w:r w:rsidRPr="00DD0A2E">
        <w:rPr>
          <w:rFonts w:eastAsia="Times New Roman"/>
          <w:b w:val="0"/>
          <w:sz w:val="22"/>
          <w:szCs w:val="22"/>
          <w:lang w:eastAsia="zh-CN"/>
        </w:rPr>
        <w:t>R2 Vice Chairman (</w:t>
      </w:r>
      <w:proofErr w:type="spellStart"/>
      <w:r w:rsidRPr="00DD0A2E">
        <w:rPr>
          <w:rFonts w:eastAsia="Times New Roman"/>
          <w:b w:val="0"/>
          <w:sz w:val="22"/>
          <w:szCs w:val="22"/>
          <w:lang w:eastAsia="zh-CN"/>
        </w:rPr>
        <w:t>Mediatek</w:t>
      </w:r>
      <w:proofErr w:type="spellEnd"/>
      <w:r w:rsidRPr="00DD0A2E">
        <w:rPr>
          <w:rFonts w:eastAsia="Times New Roman"/>
          <w:b w:val="0"/>
          <w:sz w:val="22"/>
          <w:szCs w:val="22"/>
          <w:lang w:eastAsia="zh-CN"/>
        </w:rPr>
        <w:t xml:space="preserve">), RAN2#105 </w:t>
      </w:r>
    </w:p>
    <w:p w14:paraId="436DC6F7" w14:textId="553966CA" w:rsidR="002B5898" w:rsidRDefault="002B5898" w:rsidP="006F68E5">
      <w:pPr>
        <w:widowControl/>
        <w:numPr>
          <w:ilvl w:val="0"/>
          <w:numId w:val="2"/>
        </w:numPr>
        <w:jc w:val="left"/>
        <w:rPr>
          <w:rFonts w:eastAsia="Times New Roman"/>
          <w:b w:val="0"/>
          <w:sz w:val="22"/>
          <w:szCs w:val="22"/>
          <w:lang w:eastAsia="zh-CN"/>
        </w:rPr>
      </w:pPr>
      <w:r w:rsidRPr="00DD0A2E">
        <w:rPr>
          <w:rFonts w:eastAsia="Times New Roman"/>
          <w:b w:val="0"/>
          <w:sz w:val="22"/>
          <w:szCs w:val="22"/>
          <w:lang w:eastAsia="zh-CN"/>
        </w:rPr>
        <w:t>R2-190</w:t>
      </w:r>
      <w:r>
        <w:rPr>
          <w:rFonts w:eastAsia="Times New Roman"/>
          <w:b w:val="0"/>
          <w:sz w:val="22"/>
          <w:szCs w:val="22"/>
          <w:lang w:eastAsia="zh-CN"/>
        </w:rPr>
        <w:t>5182</w:t>
      </w:r>
      <w:r w:rsidRPr="00DD0A2E">
        <w:rPr>
          <w:rFonts w:eastAsia="Times New Roman"/>
          <w:b w:val="0"/>
          <w:sz w:val="22"/>
          <w:szCs w:val="22"/>
          <w:lang w:eastAsia="zh-CN"/>
        </w:rPr>
        <w:t>: “</w:t>
      </w:r>
      <w:r w:rsidRPr="002B5898">
        <w:rPr>
          <w:rFonts w:eastAsia="Times New Roman"/>
          <w:b w:val="0"/>
          <w:sz w:val="22"/>
          <w:szCs w:val="22"/>
          <w:lang w:eastAsia="zh-CN"/>
        </w:rPr>
        <w:t>Breakout Session Notes NRUP IAB IIOT NR-U</w:t>
      </w:r>
      <w:r w:rsidRPr="00DD0A2E">
        <w:rPr>
          <w:rFonts w:eastAsia="Times New Roman"/>
          <w:b w:val="0"/>
          <w:sz w:val="22"/>
          <w:szCs w:val="22"/>
          <w:lang w:eastAsia="zh-CN"/>
        </w:rPr>
        <w:t>”, R2 Vice Chairman (</w:t>
      </w:r>
      <w:proofErr w:type="spellStart"/>
      <w:r w:rsidRPr="00DD0A2E">
        <w:rPr>
          <w:rFonts w:eastAsia="Times New Roman"/>
          <w:b w:val="0"/>
          <w:sz w:val="22"/>
          <w:szCs w:val="22"/>
          <w:lang w:eastAsia="zh-CN"/>
        </w:rPr>
        <w:t>Mediatek</w:t>
      </w:r>
      <w:proofErr w:type="spellEnd"/>
      <w:r w:rsidRPr="00DD0A2E">
        <w:rPr>
          <w:rFonts w:eastAsia="Times New Roman"/>
          <w:b w:val="0"/>
          <w:sz w:val="22"/>
          <w:szCs w:val="22"/>
          <w:lang w:eastAsia="zh-CN"/>
        </w:rPr>
        <w:t>), RAN2#105</w:t>
      </w:r>
      <w:r>
        <w:rPr>
          <w:rFonts w:eastAsia="Times New Roman"/>
          <w:b w:val="0"/>
          <w:sz w:val="22"/>
          <w:szCs w:val="22"/>
          <w:lang w:eastAsia="zh-CN"/>
        </w:rPr>
        <w:t>bis</w:t>
      </w:r>
    </w:p>
    <w:p w14:paraId="2F25E87A" w14:textId="0DD82896" w:rsidR="00F13384" w:rsidRPr="00DD0A2E" w:rsidRDefault="00566DC0" w:rsidP="006F68E5">
      <w:pPr>
        <w:widowControl/>
        <w:numPr>
          <w:ilvl w:val="0"/>
          <w:numId w:val="2"/>
        </w:numPr>
        <w:jc w:val="left"/>
        <w:rPr>
          <w:rFonts w:eastAsia="Times New Roman"/>
          <w:b w:val="0"/>
          <w:sz w:val="22"/>
          <w:szCs w:val="22"/>
          <w:lang w:eastAsia="zh-CN"/>
        </w:rPr>
      </w:pPr>
      <w:hyperlink r:id="rId14" w:tooltip="C:Data3GPPExtractsR2-1908102 RAN2-106-Notes NRUP IIOT IAB NRU Johan 190517 1100 EOM.docx" w:history="1">
        <w:r w:rsidR="000B3648" w:rsidRPr="000B3648">
          <w:rPr>
            <w:rFonts w:eastAsia="Times New Roman"/>
            <w:b w:val="0"/>
            <w:sz w:val="22"/>
            <w:szCs w:val="22"/>
            <w:lang w:eastAsia="zh-CN"/>
          </w:rPr>
          <w:t>R2-1908102</w:t>
        </w:r>
      </w:hyperlink>
      <w:r w:rsidR="000B3648">
        <w:rPr>
          <w:rFonts w:eastAsia="Times New Roman"/>
          <w:b w:val="0"/>
          <w:sz w:val="22"/>
          <w:szCs w:val="22"/>
          <w:lang w:eastAsia="zh-CN"/>
        </w:rPr>
        <w:t>: “</w:t>
      </w:r>
      <w:r w:rsidR="000B3648" w:rsidRPr="000B3648">
        <w:rPr>
          <w:rFonts w:eastAsia="Times New Roman"/>
          <w:b w:val="0"/>
          <w:sz w:val="22"/>
          <w:szCs w:val="22"/>
          <w:lang w:eastAsia="zh-CN"/>
        </w:rPr>
        <w:t>Report from Break-Out Session</w:t>
      </w:r>
      <w:r w:rsidR="000B3648">
        <w:rPr>
          <w:rFonts w:eastAsia="Times New Roman"/>
          <w:b w:val="0"/>
          <w:sz w:val="22"/>
          <w:szCs w:val="22"/>
          <w:lang w:eastAsia="zh-CN"/>
        </w:rPr>
        <w:t xml:space="preserve">”, </w:t>
      </w:r>
      <w:r w:rsidR="000B3648" w:rsidRPr="000B3648">
        <w:rPr>
          <w:rFonts w:eastAsia="Times New Roman"/>
          <w:b w:val="0"/>
          <w:sz w:val="22"/>
          <w:szCs w:val="22"/>
          <w:lang w:eastAsia="zh-CN"/>
        </w:rPr>
        <w:t>Vice-Chair (</w:t>
      </w:r>
      <w:proofErr w:type="spellStart"/>
      <w:r w:rsidR="000B3648" w:rsidRPr="000B3648">
        <w:rPr>
          <w:rFonts w:eastAsia="Times New Roman"/>
          <w:b w:val="0"/>
          <w:sz w:val="22"/>
          <w:szCs w:val="22"/>
          <w:lang w:eastAsia="zh-CN"/>
        </w:rPr>
        <w:t>MediaTek</w:t>
      </w:r>
      <w:proofErr w:type="spellEnd"/>
      <w:r w:rsidR="000B3648" w:rsidRPr="000B3648">
        <w:rPr>
          <w:rFonts w:eastAsia="Times New Roman"/>
          <w:b w:val="0"/>
          <w:sz w:val="22"/>
          <w:szCs w:val="22"/>
          <w:lang w:eastAsia="zh-CN"/>
        </w:rPr>
        <w:t>)</w:t>
      </w:r>
      <w:r w:rsidR="000B3648">
        <w:rPr>
          <w:rFonts w:eastAsia="Times New Roman"/>
          <w:b w:val="0"/>
          <w:sz w:val="22"/>
          <w:szCs w:val="22"/>
          <w:lang w:eastAsia="zh-CN"/>
        </w:rPr>
        <w:t>,</w:t>
      </w:r>
      <w:r w:rsidR="000B3648" w:rsidRPr="000B3648">
        <w:rPr>
          <w:rFonts w:eastAsia="Times New Roman"/>
          <w:b w:val="0"/>
          <w:sz w:val="22"/>
          <w:szCs w:val="22"/>
          <w:lang w:eastAsia="zh-CN"/>
        </w:rPr>
        <w:t xml:space="preserve"> </w:t>
      </w:r>
      <w:r w:rsidR="00F13384" w:rsidRPr="000B3648">
        <w:rPr>
          <w:rFonts w:eastAsia="Times New Roman"/>
          <w:b w:val="0"/>
          <w:sz w:val="22"/>
          <w:szCs w:val="22"/>
          <w:lang w:eastAsia="zh-CN"/>
        </w:rPr>
        <w:t>RAN2#106</w:t>
      </w:r>
    </w:p>
    <w:p w14:paraId="3418157A" w14:textId="5D9C3A6D" w:rsidR="00C605B5" w:rsidRDefault="00DD0A2E" w:rsidP="006F68E5">
      <w:pPr>
        <w:widowControl/>
        <w:numPr>
          <w:ilvl w:val="0"/>
          <w:numId w:val="2"/>
        </w:numPr>
        <w:jc w:val="left"/>
        <w:rPr>
          <w:rFonts w:eastAsia="Times New Roman"/>
          <w:b w:val="0"/>
          <w:sz w:val="22"/>
          <w:szCs w:val="22"/>
          <w:lang w:eastAsia="zh-CN"/>
        </w:rPr>
      </w:pPr>
      <w:bookmarkStart w:id="9" w:name="_Ref4661591"/>
      <w:bookmarkStart w:id="10" w:name="_Ref7077570"/>
      <w:bookmarkStart w:id="11" w:name="_Ref16256187"/>
      <w:bookmarkEnd w:id="3"/>
      <w:bookmarkEnd w:id="4"/>
      <w:bookmarkEnd w:id="5"/>
      <w:bookmarkEnd w:id="6"/>
      <w:bookmarkEnd w:id="7"/>
      <w:bookmarkEnd w:id="8"/>
      <w:bookmarkEnd w:id="9"/>
      <w:r w:rsidRPr="00DD0A2E">
        <w:rPr>
          <w:rFonts w:eastAsia="Times New Roman"/>
          <w:b w:val="0"/>
          <w:sz w:val="22"/>
          <w:szCs w:val="22"/>
          <w:lang w:eastAsia="zh-CN"/>
        </w:rPr>
        <w:lastRenderedPageBreak/>
        <w:t>R2-1902216: “Paging and SI broadcasting for NR-U”, Qualcomm Incorporated, RAN2#105</w:t>
      </w:r>
      <w:bookmarkEnd w:id="10"/>
      <w:bookmarkEnd w:id="11"/>
    </w:p>
    <w:p w14:paraId="66DDD163" w14:textId="21A1CEEF" w:rsidR="009D4467" w:rsidRDefault="009D4467" w:rsidP="006F68E5">
      <w:pPr>
        <w:widowControl/>
        <w:numPr>
          <w:ilvl w:val="0"/>
          <w:numId w:val="2"/>
        </w:numPr>
        <w:jc w:val="left"/>
        <w:rPr>
          <w:rFonts w:eastAsia="Times New Roman"/>
          <w:b w:val="0"/>
          <w:sz w:val="22"/>
          <w:szCs w:val="22"/>
          <w:lang w:eastAsia="zh-CN"/>
        </w:rPr>
      </w:pPr>
      <w:bookmarkStart w:id="12" w:name="_Ref4661997"/>
      <w:bookmarkStart w:id="13" w:name="_Ref16256200"/>
      <w:bookmarkEnd w:id="12"/>
      <w:r w:rsidRPr="009D4467">
        <w:rPr>
          <w:rFonts w:eastAsia="Times New Roman"/>
          <w:b w:val="0"/>
          <w:sz w:val="22"/>
          <w:szCs w:val="22"/>
          <w:lang w:eastAsia="zh-CN"/>
        </w:rPr>
        <w:t xml:space="preserve">R2-1901455: “Paging in NR-U”, </w:t>
      </w:r>
      <w:proofErr w:type="spellStart"/>
      <w:r w:rsidRPr="009D4467">
        <w:rPr>
          <w:rFonts w:eastAsia="Times New Roman"/>
          <w:b w:val="0"/>
          <w:sz w:val="22"/>
          <w:szCs w:val="22"/>
          <w:lang w:eastAsia="zh-CN"/>
        </w:rPr>
        <w:t>InterDigital</w:t>
      </w:r>
      <w:proofErr w:type="spellEnd"/>
      <w:r w:rsidRPr="009D4467">
        <w:rPr>
          <w:rFonts w:eastAsia="Times New Roman"/>
          <w:b w:val="0"/>
          <w:sz w:val="22"/>
          <w:szCs w:val="22"/>
          <w:lang w:eastAsia="zh-CN"/>
        </w:rPr>
        <w:t xml:space="preserve"> Inc.</w:t>
      </w:r>
      <w:r w:rsidR="00A82FBA">
        <w:rPr>
          <w:rFonts w:eastAsia="Times New Roman"/>
          <w:b w:val="0"/>
          <w:sz w:val="22"/>
          <w:szCs w:val="22"/>
          <w:lang w:eastAsia="zh-CN"/>
        </w:rPr>
        <w:t>,</w:t>
      </w:r>
      <w:r w:rsidRPr="009D4467">
        <w:rPr>
          <w:rFonts w:eastAsia="Times New Roman"/>
          <w:b w:val="0"/>
          <w:sz w:val="22"/>
          <w:szCs w:val="22"/>
          <w:lang w:eastAsia="zh-CN"/>
        </w:rPr>
        <w:t xml:space="preserve"> </w:t>
      </w:r>
      <w:r w:rsidRPr="00DD0A2E">
        <w:rPr>
          <w:rFonts w:eastAsia="Times New Roman"/>
          <w:b w:val="0"/>
          <w:sz w:val="22"/>
          <w:szCs w:val="22"/>
          <w:lang w:eastAsia="zh-CN"/>
        </w:rPr>
        <w:t>RAN2#105</w:t>
      </w:r>
      <w:bookmarkEnd w:id="13"/>
    </w:p>
    <w:sectPr w:rsidR="009D4467" w:rsidSect="006A64C0">
      <w:footerReference w:type="even" r:id="rId15"/>
      <w:footerReference w:type="default" r:id="rId16"/>
      <w:pgSz w:w="11906" w:h="16838" w:code="9"/>
      <w:pgMar w:top="1440" w:right="1077" w:bottom="1440" w:left="1077" w:header="851" w:footer="992" w:gutter="0"/>
      <w:pgNumType w:fmt="numberInDash"/>
      <w:cols w:space="425"/>
      <w:docGrid w:type="linesAndChars" w:linePitch="29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F491A" w14:textId="77777777" w:rsidR="00566DC0" w:rsidRDefault="00566DC0" w:rsidP="006A64C0">
      <w:r>
        <w:separator/>
      </w:r>
    </w:p>
  </w:endnote>
  <w:endnote w:type="continuationSeparator" w:id="0">
    <w:p w14:paraId="7991F9DE" w14:textId="77777777" w:rsidR="00566DC0" w:rsidRDefault="00566DC0" w:rsidP="006A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CDB64" w14:textId="77777777" w:rsidR="00603514" w:rsidRDefault="00603514" w:rsidP="00BB03E7">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FB957E8" w14:textId="77777777" w:rsidR="00603514" w:rsidRDefault="00603514" w:rsidP="00BB03E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B83FD" w14:textId="77777777" w:rsidR="00603514" w:rsidRDefault="00603514" w:rsidP="00BB03E7">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9A3B0C">
      <w:rPr>
        <w:rStyle w:val="a6"/>
        <w:noProof/>
      </w:rPr>
      <w:t>- 5 -</w:t>
    </w:r>
    <w:r>
      <w:rPr>
        <w:rStyle w:val="a6"/>
      </w:rPr>
      <w:fldChar w:fldCharType="end"/>
    </w:r>
  </w:p>
  <w:p w14:paraId="6A83598C" w14:textId="77777777" w:rsidR="00603514" w:rsidRDefault="00603514" w:rsidP="00BB03E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0E6F9" w14:textId="77777777" w:rsidR="00566DC0" w:rsidRDefault="00566DC0" w:rsidP="006A64C0">
      <w:r>
        <w:separator/>
      </w:r>
    </w:p>
  </w:footnote>
  <w:footnote w:type="continuationSeparator" w:id="0">
    <w:p w14:paraId="7D232936" w14:textId="77777777" w:rsidR="00566DC0" w:rsidRDefault="00566DC0" w:rsidP="006A64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B11E97"/>
    <w:multiLevelType w:val="hybridMultilevel"/>
    <w:tmpl w:val="374E301E"/>
    <w:lvl w:ilvl="0" w:tplc="43DCDA74">
      <w:start w:val="1"/>
      <w:numFmt w:val="lowerLetter"/>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27F13"/>
    <w:multiLevelType w:val="hybridMultilevel"/>
    <w:tmpl w:val="C22CBC18"/>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04F3D"/>
    <w:multiLevelType w:val="hybridMultilevel"/>
    <w:tmpl w:val="91D65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E718F"/>
    <w:multiLevelType w:val="hybridMultilevel"/>
    <w:tmpl w:val="5BCAE416"/>
    <w:lvl w:ilvl="0" w:tplc="F8567CC0">
      <w:start w:val="7"/>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3F356DE"/>
    <w:multiLevelType w:val="hybridMultilevel"/>
    <w:tmpl w:val="D3C6F954"/>
    <w:lvl w:ilvl="0" w:tplc="D1E849D4">
      <w:start w:val="7"/>
      <w:numFmt w:val="bullet"/>
      <w:lvlText w:val=""/>
      <w:lvlJc w:val="left"/>
      <w:pPr>
        <w:ind w:left="1080" w:hanging="360"/>
      </w:pPr>
      <w:rPr>
        <w:rFonts w:ascii="Wingdings" w:eastAsia="MS Mincho" w:hAnsi="Wingdings"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24464AAF"/>
    <w:multiLevelType w:val="hybridMultilevel"/>
    <w:tmpl w:val="91D65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D33492"/>
    <w:multiLevelType w:val="hybridMultilevel"/>
    <w:tmpl w:val="B91C0D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C0102"/>
    <w:multiLevelType w:val="hybridMultilevel"/>
    <w:tmpl w:val="91D65B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3E2C6165"/>
    <w:multiLevelType w:val="hybridMultilevel"/>
    <w:tmpl w:val="994EB1BC"/>
    <w:lvl w:ilvl="0" w:tplc="CC36DDEE">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A92093"/>
    <w:multiLevelType w:val="hybridMultilevel"/>
    <w:tmpl w:val="BAC0EFB2"/>
    <w:lvl w:ilvl="0" w:tplc="1AF8F30A">
      <w:start w:val="1"/>
      <w:numFmt w:val="decimal"/>
      <w:lvlText w:val="%1."/>
      <w:lvlJc w:val="left"/>
      <w:pPr>
        <w:ind w:left="720" w:hanging="360"/>
      </w:pPr>
      <w:rPr>
        <w:rFonts w:hint="eastAsia"/>
        <w:snapToGrid/>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62386D"/>
    <w:multiLevelType w:val="hybridMultilevel"/>
    <w:tmpl w:val="91D65B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ED01FC"/>
    <w:multiLevelType w:val="hybridMultilevel"/>
    <w:tmpl w:val="91D65B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5161BF6"/>
    <w:multiLevelType w:val="hybridMultilevel"/>
    <w:tmpl w:val="BE287F66"/>
    <w:lvl w:ilvl="0" w:tplc="502C0E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7CA6630"/>
    <w:multiLevelType w:val="hybridMultilevel"/>
    <w:tmpl w:val="928C670E"/>
    <w:lvl w:ilvl="0" w:tplc="50927016">
      <w:start w:val="7"/>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D4169E0"/>
    <w:multiLevelType w:val="hybridMultilevel"/>
    <w:tmpl w:val="2A02FCB4"/>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325BAA"/>
    <w:multiLevelType w:val="hybridMultilevel"/>
    <w:tmpl w:val="BF828282"/>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210F0E"/>
    <w:multiLevelType w:val="hybridMultilevel"/>
    <w:tmpl w:val="6284DB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343532"/>
    <w:multiLevelType w:val="hybridMultilevel"/>
    <w:tmpl w:val="ED6271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D8196D"/>
    <w:multiLevelType w:val="hybridMultilevel"/>
    <w:tmpl w:val="91D65B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EFF1FC7"/>
    <w:multiLevelType w:val="hybridMultilevel"/>
    <w:tmpl w:val="05F4DAC0"/>
    <w:lvl w:ilvl="0" w:tplc="04090015">
      <w:start w:val="1"/>
      <w:numFmt w:val="upperLetter"/>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17791F"/>
    <w:multiLevelType w:val="hybridMultilevel"/>
    <w:tmpl w:val="E5964442"/>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EE47E7"/>
    <w:multiLevelType w:val="hybridMultilevel"/>
    <w:tmpl w:val="4D481792"/>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D5A3375"/>
    <w:multiLevelType w:val="hybridMultilevel"/>
    <w:tmpl w:val="994EB1BC"/>
    <w:lvl w:ilvl="0" w:tplc="CC36DDEE">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6D54C5"/>
    <w:multiLevelType w:val="hybridMultilevel"/>
    <w:tmpl w:val="7E46E140"/>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28"/>
  </w:num>
  <w:num w:numId="4">
    <w:abstractNumId w:val="2"/>
  </w:num>
  <w:num w:numId="5">
    <w:abstractNumId w:val="0"/>
  </w:num>
  <w:num w:numId="6">
    <w:abstractNumId w:val="27"/>
  </w:num>
  <w:num w:numId="7">
    <w:abstractNumId w:val="23"/>
  </w:num>
  <w:num w:numId="8">
    <w:abstractNumId w:val="8"/>
  </w:num>
  <w:num w:numId="9">
    <w:abstractNumId w:val="26"/>
  </w:num>
  <w:num w:numId="10">
    <w:abstractNumId w:val="29"/>
  </w:num>
  <w:num w:numId="11">
    <w:abstractNumId w:val="11"/>
  </w:num>
  <w:num w:numId="12">
    <w:abstractNumId w:val="30"/>
  </w:num>
  <w:num w:numId="13">
    <w:abstractNumId w:val="24"/>
  </w:num>
  <w:num w:numId="14">
    <w:abstractNumId w:val="18"/>
  </w:num>
  <w:num w:numId="15">
    <w:abstractNumId w:val="1"/>
  </w:num>
  <w:num w:numId="16">
    <w:abstractNumId w:val="3"/>
  </w:num>
  <w:num w:numId="17">
    <w:abstractNumId w:val="14"/>
  </w:num>
  <w:num w:numId="18">
    <w:abstractNumId w:val="22"/>
  </w:num>
  <w:num w:numId="19">
    <w:abstractNumId w:val="4"/>
  </w:num>
  <w:num w:numId="20">
    <w:abstractNumId w:val="16"/>
  </w:num>
  <w:num w:numId="21">
    <w:abstractNumId w:val="6"/>
  </w:num>
  <w:num w:numId="22">
    <w:abstractNumId w:val="5"/>
  </w:num>
  <w:num w:numId="23">
    <w:abstractNumId w:val="25"/>
  </w:num>
  <w:num w:numId="24">
    <w:abstractNumId w:val="21"/>
  </w:num>
  <w:num w:numId="25">
    <w:abstractNumId w:val="12"/>
  </w:num>
  <w:num w:numId="26">
    <w:abstractNumId w:val="19"/>
  </w:num>
  <w:num w:numId="27">
    <w:abstractNumId w:val="20"/>
  </w:num>
  <w:num w:numId="28">
    <w:abstractNumId w:val="13"/>
  </w:num>
  <w:num w:numId="29">
    <w:abstractNumId w:val="17"/>
  </w:num>
  <w:num w:numId="30">
    <w:abstractNumId w:val="9"/>
  </w:num>
  <w:num w:numId="3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4E6"/>
    <w:rsid w:val="000002B0"/>
    <w:rsid w:val="00000D83"/>
    <w:rsid w:val="000010A4"/>
    <w:rsid w:val="00011C74"/>
    <w:rsid w:val="00016F1E"/>
    <w:rsid w:val="00025DA3"/>
    <w:rsid w:val="000277E5"/>
    <w:rsid w:val="00031080"/>
    <w:rsid w:val="00031CEF"/>
    <w:rsid w:val="0003224E"/>
    <w:rsid w:val="000328E8"/>
    <w:rsid w:val="000332E2"/>
    <w:rsid w:val="00033694"/>
    <w:rsid w:val="000339CB"/>
    <w:rsid w:val="00035ADB"/>
    <w:rsid w:val="00036A30"/>
    <w:rsid w:val="00037603"/>
    <w:rsid w:val="00041F08"/>
    <w:rsid w:val="0004273F"/>
    <w:rsid w:val="00051C12"/>
    <w:rsid w:val="00056386"/>
    <w:rsid w:val="000609FB"/>
    <w:rsid w:val="00070A6C"/>
    <w:rsid w:val="00072CA4"/>
    <w:rsid w:val="0007329A"/>
    <w:rsid w:val="00075389"/>
    <w:rsid w:val="00080AF1"/>
    <w:rsid w:val="00080EF1"/>
    <w:rsid w:val="00087416"/>
    <w:rsid w:val="0009233D"/>
    <w:rsid w:val="000A01D7"/>
    <w:rsid w:val="000A1306"/>
    <w:rsid w:val="000A1ED1"/>
    <w:rsid w:val="000A5157"/>
    <w:rsid w:val="000B0474"/>
    <w:rsid w:val="000B1031"/>
    <w:rsid w:val="000B287F"/>
    <w:rsid w:val="000B3648"/>
    <w:rsid w:val="000B57D9"/>
    <w:rsid w:val="000C35E1"/>
    <w:rsid w:val="000C49FC"/>
    <w:rsid w:val="000C6B65"/>
    <w:rsid w:val="000D0465"/>
    <w:rsid w:val="000D18B7"/>
    <w:rsid w:val="000D48E2"/>
    <w:rsid w:val="000D517F"/>
    <w:rsid w:val="000D607B"/>
    <w:rsid w:val="000E0DE7"/>
    <w:rsid w:val="000E10D6"/>
    <w:rsid w:val="000E536C"/>
    <w:rsid w:val="000F0969"/>
    <w:rsid w:val="000F162E"/>
    <w:rsid w:val="000F63A9"/>
    <w:rsid w:val="001000CF"/>
    <w:rsid w:val="001002F7"/>
    <w:rsid w:val="00103010"/>
    <w:rsid w:val="00105CD5"/>
    <w:rsid w:val="00106A08"/>
    <w:rsid w:val="00113322"/>
    <w:rsid w:val="00116276"/>
    <w:rsid w:val="001162C7"/>
    <w:rsid w:val="00126F8A"/>
    <w:rsid w:val="00127CEA"/>
    <w:rsid w:val="0013090B"/>
    <w:rsid w:val="00131B48"/>
    <w:rsid w:val="00140444"/>
    <w:rsid w:val="00140598"/>
    <w:rsid w:val="0014186E"/>
    <w:rsid w:val="00142ADD"/>
    <w:rsid w:val="0014388F"/>
    <w:rsid w:val="001456AD"/>
    <w:rsid w:val="00145C7B"/>
    <w:rsid w:val="00146824"/>
    <w:rsid w:val="001503BA"/>
    <w:rsid w:val="001537DD"/>
    <w:rsid w:val="00156583"/>
    <w:rsid w:val="0016291F"/>
    <w:rsid w:val="00164EBF"/>
    <w:rsid w:val="00173368"/>
    <w:rsid w:val="00173C81"/>
    <w:rsid w:val="00175BFC"/>
    <w:rsid w:val="00176D69"/>
    <w:rsid w:val="00177812"/>
    <w:rsid w:val="0018093C"/>
    <w:rsid w:val="00180C1C"/>
    <w:rsid w:val="00180C8E"/>
    <w:rsid w:val="00183A26"/>
    <w:rsid w:val="001847D5"/>
    <w:rsid w:val="00185C44"/>
    <w:rsid w:val="00187D52"/>
    <w:rsid w:val="00191E87"/>
    <w:rsid w:val="00192781"/>
    <w:rsid w:val="00196C4E"/>
    <w:rsid w:val="00197A8D"/>
    <w:rsid w:val="001A5F5F"/>
    <w:rsid w:val="001B1797"/>
    <w:rsid w:val="001B38B0"/>
    <w:rsid w:val="001C2F51"/>
    <w:rsid w:val="001C30BB"/>
    <w:rsid w:val="001C514D"/>
    <w:rsid w:val="001C64EF"/>
    <w:rsid w:val="001D5900"/>
    <w:rsid w:val="001D68DD"/>
    <w:rsid w:val="001D6C59"/>
    <w:rsid w:val="001E0788"/>
    <w:rsid w:val="001E2280"/>
    <w:rsid w:val="001E6588"/>
    <w:rsid w:val="001E7025"/>
    <w:rsid w:val="001E729B"/>
    <w:rsid w:val="001F15F2"/>
    <w:rsid w:val="001F2855"/>
    <w:rsid w:val="001F2A1C"/>
    <w:rsid w:val="002179DB"/>
    <w:rsid w:val="00222725"/>
    <w:rsid w:val="002238C3"/>
    <w:rsid w:val="0022593D"/>
    <w:rsid w:val="00226D62"/>
    <w:rsid w:val="00233AF2"/>
    <w:rsid w:val="00233F39"/>
    <w:rsid w:val="002436E0"/>
    <w:rsid w:val="00247ABE"/>
    <w:rsid w:val="00247D05"/>
    <w:rsid w:val="00250106"/>
    <w:rsid w:val="00251863"/>
    <w:rsid w:val="002520B8"/>
    <w:rsid w:val="0025596B"/>
    <w:rsid w:val="00262316"/>
    <w:rsid w:val="00264010"/>
    <w:rsid w:val="0026476E"/>
    <w:rsid w:val="00270389"/>
    <w:rsid w:val="002802DA"/>
    <w:rsid w:val="00286D71"/>
    <w:rsid w:val="002919A1"/>
    <w:rsid w:val="002922B8"/>
    <w:rsid w:val="00292678"/>
    <w:rsid w:val="00292F58"/>
    <w:rsid w:val="00294C4C"/>
    <w:rsid w:val="00296B03"/>
    <w:rsid w:val="002A6A2C"/>
    <w:rsid w:val="002A6FE0"/>
    <w:rsid w:val="002A75D5"/>
    <w:rsid w:val="002A7CCD"/>
    <w:rsid w:val="002B5898"/>
    <w:rsid w:val="002B6EB9"/>
    <w:rsid w:val="002B7DA7"/>
    <w:rsid w:val="002C0B6A"/>
    <w:rsid w:val="002C33EC"/>
    <w:rsid w:val="002C4EA7"/>
    <w:rsid w:val="002C5DEB"/>
    <w:rsid w:val="002D0CFA"/>
    <w:rsid w:val="002D5BD0"/>
    <w:rsid w:val="002D677E"/>
    <w:rsid w:val="002D709A"/>
    <w:rsid w:val="002E091F"/>
    <w:rsid w:val="002E14ED"/>
    <w:rsid w:val="002E5ECB"/>
    <w:rsid w:val="002E748F"/>
    <w:rsid w:val="002F5A0D"/>
    <w:rsid w:val="00304712"/>
    <w:rsid w:val="0030618F"/>
    <w:rsid w:val="00310CA3"/>
    <w:rsid w:val="00312A49"/>
    <w:rsid w:val="00313B65"/>
    <w:rsid w:val="00321C48"/>
    <w:rsid w:val="003250F3"/>
    <w:rsid w:val="00332099"/>
    <w:rsid w:val="003335EC"/>
    <w:rsid w:val="00333EF6"/>
    <w:rsid w:val="00343724"/>
    <w:rsid w:val="003524E6"/>
    <w:rsid w:val="00352B06"/>
    <w:rsid w:val="00361374"/>
    <w:rsid w:val="00362E33"/>
    <w:rsid w:val="00363A09"/>
    <w:rsid w:val="00364F66"/>
    <w:rsid w:val="00367AA7"/>
    <w:rsid w:val="003724EC"/>
    <w:rsid w:val="003731B4"/>
    <w:rsid w:val="00373E88"/>
    <w:rsid w:val="00382128"/>
    <w:rsid w:val="00383134"/>
    <w:rsid w:val="003831CE"/>
    <w:rsid w:val="003835BD"/>
    <w:rsid w:val="003838DB"/>
    <w:rsid w:val="00385EF9"/>
    <w:rsid w:val="0038798F"/>
    <w:rsid w:val="00394D20"/>
    <w:rsid w:val="00395572"/>
    <w:rsid w:val="00397E57"/>
    <w:rsid w:val="00397FC2"/>
    <w:rsid w:val="003A43A9"/>
    <w:rsid w:val="003A69C9"/>
    <w:rsid w:val="003B16F0"/>
    <w:rsid w:val="003B2A23"/>
    <w:rsid w:val="003B53D2"/>
    <w:rsid w:val="003B6343"/>
    <w:rsid w:val="003B6E24"/>
    <w:rsid w:val="003C275A"/>
    <w:rsid w:val="003C61C1"/>
    <w:rsid w:val="003C6B26"/>
    <w:rsid w:val="003C764D"/>
    <w:rsid w:val="003D292D"/>
    <w:rsid w:val="003E222B"/>
    <w:rsid w:val="003E3E4D"/>
    <w:rsid w:val="003E4BCA"/>
    <w:rsid w:val="003E4E74"/>
    <w:rsid w:val="003E5DD1"/>
    <w:rsid w:val="003E70A7"/>
    <w:rsid w:val="003F250D"/>
    <w:rsid w:val="0040171B"/>
    <w:rsid w:val="004019FC"/>
    <w:rsid w:val="00403074"/>
    <w:rsid w:val="00403483"/>
    <w:rsid w:val="0040445F"/>
    <w:rsid w:val="004105CC"/>
    <w:rsid w:val="0041168F"/>
    <w:rsid w:val="00411DB5"/>
    <w:rsid w:val="00416D7B"/>
    <w:rsid w:val="00424ADC"/>
    <w:rsid w:val="004270D9"/>
    <w:rsid w:val="004302C6"/>
    <w:rsid w:val="0043207E"/>
    <w:rsid w:val="00440E0B"/>
    <w:rsid w:val="004427CC"/>
    <w:rsid w:val="00446E72"/>
    <w:rsid w:val="0045424E"/>
    <w:rsid w:val="0045475F"/>
    <w:rsid w:val="0045487D"/>
    <w:rsid w:val="00457F67"/>
    <w:rsid w:val="004630C1"/>
    <w:rsid w:val="00464740"/>
    <w:rsid w:val="00465B17"/>
    <w:rsid w:val="00466486"/>
    <w:rsid w:val="004665BF"/>
    <w:rsid w:val="0047531E"/>
    <w:rsid w:val="00480A3C"/>
    <w:rsid w:val="00481581"/>
    <w:rsid w:val="004818E4"/>
    <w:rsid w:val="00481B74"/>
    <w:rsid w:val="00486965"/>
    <w:rsid w:val="004911CD"/>
    <w:rsid w:val="00493AE7"/>
    <w:rsid w:val="00495CB4"/>
    <w:rsid w:val="004A27E2"/>
    <w:rsid w:val="004A46BF"/>
    <w:rsid w:val="004B634F"/>
    <w:rsid w:val="004B7AA3"/>
    <w:rsid w:val="004C7C27"/>
    <w:rsid w:val="004C7F26"/>
    <w:rsid w:val="004D22B2"/>
    <w:rsid w:val="004D28EE"/>
    <w:rsid w:val="004D41B2"/>
    <w:rsid w:val="004E2FED"/>
    <w:rsid w:val="004F3B55"/>
    <w:rsid w:val="004F510D"/>
    <w:rsid w:val="004F5347"/>
    <w:rsid w:val="004F6F36"/>
    <w:rsid w:val="0050628E"/>
    <w:rsid w:val="00507931"/>
    <w:rsid w:val="00514AEF"/>
    <w:rsid w:val="00516D3E"/>
    <w:rsid w:val="00523AA7"/>
    <w:rsid w:val="00524AAD"/>
    <w:rsid w:val="00531C2C"/>
    <w:rsid w:val="00535C50"/>
    <w:rsid w:val="005417A4"/>
    <w:rsid w:val="00542CC2"/>
    <w:rsid w:val="0054693B"/>
    <w:rsid w:val="0054762E"/>
    <w:rsid w:val="005504BD"/>
    <w:rsid w:val="00552F2A"/>
    <w:rsid w:val="00555BB0"/>
    <w:rsid w:val="00560FC0"/>
    <w:rsid w:val="00562902"/>
    <w:rsid w:val="00565721"/>
    <w:rsid w:val="00566DC0"/>
    <w:rsid w:val="005702F0"/>
    <w:rsid w:val="00575BF3"/>
    <w:rsid w:val="0057630C"/>
    <w:rsid w:val="0057676D"/>
    <w:rsid w:val="0058494E"/>
    <w:rsid w:val="0059027D"/>
    <w:rsid w:val="00590EC9"/>
    <w:rsid w:val="00593CD8"/>
    <w:rsid w:val="005A004E"/>
    <w:rsid w:val="005A58A7"/>
    <w:rsid w:val="005A694C"/>
    <w:rsid w:val="005A74F4"/>
    <w:rsid w:val="005B3CFB"/>
    <w:rsid w:val="005B4E7C"/>
    <w:rsid w:val="005B6D70"/>
    <w:rsid w:val="005C0956"/>
    <w:rsid w:val="005C241B"/>
    <w:rsid w:val="005C5B0B"/>
    <w:rsid w:val="005D0D3F"/>
    <w:rsid w:val="005D727D"/>
    <w:rsid w:val="005D7EDD"/>
    <w:rsid w:val="005E12EA"/>
    <w:rsid w:val="005E1B07"/>
    <w:rsid w:val="005E1DED"/>
    <w:rsid w:val="005E30EA"/>
    <w:rsid w:val="005F1FD9"/>
    <w:rsid w:val="005F26FF"/>
    <w:rsid w:val="005F58D8"/>
    <w:rsid w:val="0060017B"/>
    <w:rsid w:val="00603514"/>
    <w:rsid w:val="00603EEC"/>
    <w:rsid w:val="00615835"/>
    <w:rsid w:val="00615FEA"/>
    <w:rsid w:val="0061759C"/>
    <w:rsid w:val="0062368A"/>
    <w:rsid w:val="0063168A"/>
    <w:rsid w:val="00643379"/>
    <w:rsid w:val="00643A43"/>
    <w:rsid w:val="00650774"/>
    <w:rsid w:val="00652974"/>
    <w:rsid w:val="00657230"/>
    <w:rsid w:val="0066553E"/>
    <w:rsid w:val="00666755"/>
    <w:rsid w:val="006711AA"/>
    <w:rsid w:val="00672AC0"/>
    <w:rsid w:val="006766D9"/>
    <w:rsid w:val="00681A45"/>
    <w:rsid w:val="0068270D"/>
    <w:rsid w:val="00684816"/>
    <w:rsid w:val="00686590"/>
    <w:rsid w:val="00690A7C"/>
    <w:rsid w:val="00690C60"/>
    <w:rsid w:val="00691073"/>
    <w:rsid w:val="00693080"/>
    <w:rsid w:val="00696307"/>
    <w:rsid w:val="00696DB1"/>
    <w:rsid w:val="00697B39"/>
    <w:rsid w:val="00697F6F"/>
    <w:rsid w:val="006A1203"/>
    <w:rsid w:val="006A1434"/>
    <w:rsid w:val="006A4253"/>
    <w:rsid w:val="006A4659"/>
    <w:rsid w:val="006A64C0"/>
    <w:rsid w:val="006B1170"/>
    <w:rsid w:val="006B4192"/>
    <w:rsid w:val="006C5B4A"/>
    <w:rsid w:val="006C6933"/>
    <w:rsid w:val="006D4BC8"/>
    <w:rsid w:val="006D750D"/>
    <w:rsid w:val="006E04B2"/>
    <w:rsid w:val="006E1338"/>
    <w:rsid w:val="006E2132"/>
    <w:rsid w:val="006E3C9D"/>
    <w:rsid w:val="006E6B65"/>
    <w:rsid w:val="006F2EA6"/>
    <w:rsid w:val="006F35D3"/>
    <w:rsid w:val="006F535C"/>
    <w:rsid w:val="006F68E5"/>
    <w:rsid w:val="00700506"/>
    <w:rsid w:val="007022C0"/>
    <w:rsid w:val="00704B47"/>
    <w:rsid w:val="0070692D"/>
    <w:rsid w:val="00706BF5"/>
    <w:rsid w:val="007130C5"/>
    <w:rsid w:val="007262AD"/>
    <w:rsid w:val="00730124"/>
    <w:rsid w:val="00736DC5"/>
    <w:rsid w:val="00743D39"/>
    <w:rsid w:val="00744F8F"/>
    <w:rsid w:val="0076742E"/>
    <w:rsid w:val="00767AFD"/>
    <w:rsid w:val="007703A5"/>
    <w:rsid w:val="007771CA"/>
    <w:rsid w:val="00777D22"/>
    <w:rsid w:val="00783E87"/>
    <w:rsid w:val="00784A63"/>
    <w:rsid w:val="007870C4"/>
    <w:rsid w:val="00787DA3"/>
    <w:rsid w:val="0079126E"/>
    <w:rsid w:val="007A05FF"/>
    <w:rsid w:val="007A2A45"/>
    <w:rsid w:val="007A4815"/>
    <w:rsid w:val="007A6AE6"/>
    <w:rsid w:val="007B0293"/>
    <w:rsid w:val="007B1085"/>
    <w:rsid w:val="007B1703"/>
    <w:rsid w:val="007C0D4E"/>
    <w:rsid w:val="007C2E16"/>
    <w:rsid w:val="007C38A0"/>
    <w:rsid w:val="007C72DC"/>
    <w:rsid w:val="007D6D0A"/>
    <w:rsid w:val="007D7EBA"/>
    <w:rsid w:val="007E7665"/>
    <w:rsid w:val="007E77D7"/>
    <w:rsid w:val="007F0544"/>
    <w:rsid w:val="007F0C62"/>
    <w:rsid w:val="00802063"/>
    <w:rsid w:val="00802D71"/>
    <w:rsid w:val="00804767"/>
    <w:rsid w:val="0080601A"/>
    <w:rsid w:val="0080662A"/>
    <w:rsid w:val="00811C05"/>
    <w:rsid w:val="00830915"/>
    <w:rsid w:val="008409E7"/>
    <w:rsid w:val="00852248"/>
    <w:rsid w:val="00852CA7"/>
    <w:rsid w:val="008645C1"/>
    <w:rsid w:val="00864A53"/>
    <w:rsid w:val="00867BA2"/>
    <w:rsid w:val="00870410"/>
    <w:rsid w:val="0087603E"/>
    <w:rsid w:val="00882698"/>
    <w:rsid w:val="008869E7"/>
    <w:rsid w:val="00891207"/>
    <w:rsid w:val="00894B95"/>
    <w:rsid w:val="008A3761"/>
    <w:rsid w:val="008A7ABC"/>
    <w:rsid w:val="008B100A"/>
    <w:rsid w:val="008B440D"/>
    <w:rsid w:val="008B47E4"/>
    <w:rsid w:val="008B4F8C"/>
    <w:rsid w:val="008B5D34"/>
    <w:rsid w:val="008B7D7E"/>
    <w:rsid w:val="008C27D8"/>
    <w:rsid w:val="008D3A3E"/>
    <w:rsid w:val="008D44D3"/>
    <w:rsid w:val="008D5DA9"/>
    <w:rsid w:val="00903AA5"/>
    <w:rsid w:val="009065AF"/>
    <w:rsid w:val="00913B86"/>
    <w:rsid w:val="0092076A"/>
    <w:rsid w:val="009218EE"/>
    <w:rsid w:val="00922D5E"/>
    <w:rsid w:val="00924DC0"/>
    <w:rsid w:val="00926AEE"/>
    <w:rsid w:val="00930EB3"/>
    <w:rsid w:val="00942F4F"/>
    <w:rsid w:val="00943256"/>
    <w:rsid w:val="009447ED"/>
    <w:rsid w:val="009472B1"/>
    <w:rsid w:val="00947B78"/>
    <w:rsid w:val="00951B10"/>
    <w:rsid w:val="0095370B"/>
    <w:rsid w:val="009575F9"/>
    <w:rsid w:val="00960090"/>
    <w:rsid w:val="00961068"/>
    <w:rsid w:val="00961A2E"/>
    <w:rsid w:val="00961B62"/>
    <w:rsid w:val="00962F99"/>
    <w:rsid w:val="00966046"/>
    <w:rsid w:val="00972F2E"/>
    <w:rsid w:val="00973BD4"/>
    <w:rsid w:val="00974872"/>
    <w:rsid w:val="00983931"/>
    <w:rsid w:val="009841B2"/>
    <w:rsid w:val="0098461A"/>
    <w:rsid w:val="009871AD"/>
    <w:rsid w:val="00992300"/>
    <w:rsid w:val="00992C2C"/>
    <w:rsid w:val="009A3B0C"/>
    <w:rsid w:val="009A79B7"/>
    <w:rsid w:val="009C1746"/>
    <w:rsid w:val="009C3482"/>
    <w:rsid w:val="009C5DBA"/>
    <w:rsid w:val="009C62CC"/>
    <w:rsid w:val="009C7EBC"/>
    <w:rsid w:val="009D4467"/>
    <w:rsid w:val="009D62F1"/>
    <w:rsid w:val="009E1E47"/>
    <w:rsid w:val="009E3A8F"/>
    <w:rsid w:val="009E559C"/>
    <w:rsid w:val="009F4B92"/>
    <w:rsid w:val="009F6E68"/>
    <w:rsid w:val="009F7264"/>
    <w:rsid w:val="00A0222E"/>
    <w:rsid w:val="00A042D6"/>
    <w:rsid w:val="00A054C4"/>
    <w:rsid w:val="00A06C62"/>
    <w:rsid w:val="00A07494"/>
    <w:rsid w:val="00A079FA"/>
    <w:rsid w:val="00A13EA3"/>
    <w:rsid w:val="00A20C72"/>
    <w:rsid w:val="00A24210"/>
    <w:rsid w:val="00A24976"/>
    <w:rsid w:val="00A24EB9"/>
    <w:rsid w:val="00A25624"/>
    <w:rsid w:val="00A27B77"/>
    <w:rsid w:val="00A309EC"/>
    <w:rsid w:val="00A444D8"/>
    <w:rsid w:val="00A4727F"/>
    <w:rsid w:val="00A54D0C"/>
    <w:rsid w:val="00A560C4"/>
    <w:rsid w:val="00A56FDE"/>
    <w:rsid w:val="00A64C28"/>
    <w:rsid w:val="00A65D8E"/>
    <w:rsid w:val="00A66243"/>
    <w:rsid w:val="00A70183"/>
    <w:rsid w:val="00A7340C"/>
    <w:rsid w:val="00A8109F"/>
    <w:rsid w:val="00A82FBA"/>
    <w:rsid w:val="00A83E0C"/>
    <w:rsid w:val="00A844B1"/>
    <w:rsid w:val="00A84D76"/>
    <w:rsid w:val="00A85E34"/>
    <w:rsid w:val="00A8604C"/>
    <w:rsid w:val="00A87B0F"/>
    <w:rsid w:val="00A91D6F"/>
    <w:rsid w:val="00A92C42"/>
    <w:rsid w:val="00A947F0"/>
    <w:rsid w:val="00A94D06"/>
    <w:rsid w:val="00A95814"/>
    <w:rsid w:val="00A95FC6"/>
    <w:rsid w:val="00A97B96"/>
    <w:rsid w:val="00AA2643"/>
    <w:rsid w:val="00AA6D6E"/>
    <w:rsid w:val="00AB193E"/>
    <w:rsid w:val="00AB6625"/>
    <w:rsid w:val="00AB718E"/>
    <w:rsid w:val="00AC398F"/>
    <w:rsid w:val="00AC6B3F"/>
    <w:rsid w:val="00AD3568"/>
    <w:rsid w:val="00AD5415"/>
    <w:rsid w:val="00AD6778"/>
    <w:rsid w:val="00AE0100"/>
    <w:rsid w:val="00AE5D60"/>
    <w:rsid w:val="00AF3441"/>
    <w:rsid w:val="00AF3FF2"/>
    <w:rsid w:val="00B05830"/>
    <w:rsid w:val="00B05C1D"/>
    <w:rsid w:val="00B072E4"/>
    <w:rsid w:val="00B15287"/>
    <w:rsid w:val="00B21AE6"/>
    <w:rsid w:val="00B3078F"/>
    <w:rsid w:val="00B31350"/>
    <w:rsid w:val="00B33322"/>
    <w:rsid w:val="00B376CF"/>
    <w:rsid w:val="00B37FB7"/>
    <w:rsid w:val="00B4042A"/>
    <w:rsid w:val="00B42C3C"/>
    <w:rsid w:val="00B47F1B"/>
    <w:rsid w:val="00B522C7"/>
    <w:rsid w:val="00B56137"/>
    <w:rsid w:val="00B57AC3"/>
    <w:rsid w:val="00B651B2"/>
    <w:rsid w:val="00B670EC"/>
    <w:rsid w:val="00B67963"/>
    <w:rsid w:val="00B72593"/>
    <w:rsid w:val="00B74160"/>
    <w:rsid w:val="00B748B9"/>
    <w:rsid w:val="00B77DC3"/>
    <w:rsid w:val="00B80F61"/>
    <w:rsid w:val="00B825B4"/>
    <w:rsid w:val="00B82E00"/>
    <w:rsid w:val="00B86D9A"/>
    <w:rsid w:val="00B9163B"/>
    <w:rsid w:val="00B9571E"/>
    <w:rsid w:val="00B976F9"/>
    <w:rsid w:val="00B97EF5"/>
    <w:rsid w:val="00BA0CAF"/>
    <w:rsid w:val="00BA1529"/>
    <w:rsid w:val="00BA19DD"/>
    <w:rsid w:val="00BA3361"/>
    <w:rsid w:val="00BA3662"/>
    <w:rsid w:val="00BB03E7"/>
    <w:rsid w:val="00BB3672"/>
    <w:rsid w:val="00BB598C"/>
    <w:rsid w:val="00BC0669"/>
    <w:rsid w:val="00BC49A1"/>
    <w:rsid w:val="00BC5643"/>
    <w:rsid w:val="00BC5DE0"/>
    <w:rsid w:val="00BD2245"/>
    <w:rsid w:val="00BD294D"/>
    <w:rsid w:val="00BD7190"/>
    <w:rsid w:val="00BE0875"/>
    <w:rsid w:val="00BE4248"/>
    <w:rsid w:val="00BE4E2C"/>
    <w:rsid w:val="00BE75E3"/>
    <w:rsid w:val="00BF2A8D"/>
    <w:rsid w:val="00BF3D59"/>
    <w:rsid w:val="00BF4723"/>
    <w:rsid w:val="00BF5A58"/>
    <w:rsid w:val="00BF7732"/>
    <w:rsid w:val="00BF77BA"/>
    <w:rsid w:val="00C00DE9"/>
    <w:rsid w:val="00C023C3"/>
    <w:rsid w:val="00C028AC"/>
    <w:rsid w:val="00C03C3C"/>
    <w:rsid w:val="00C0630A"/>
    <w:rsid w:val="00C066D7"/>
    <w:rsid w:val="00C0718F"/>
    <w:rsid w:val="00C13EC9"/>
    <w:rsid w:val="00C15A94"/>
    <w:rsid w:val="00C15DD0"/>
    <w:rsid w:val="00C164E8"/>
    <w:rsid w:val="00C17350"/>
    <w:rsid w:val="00C17FB5"/>
    <w:rsid w:val="00C324C9"/>
    <w:rsid w:val="00C32794"/>
    <w:rsid w:val="00C35D1A"/>
    <w:rsid w:val="00C40FCC"/>
    <w:rsid w:val="00C423DF"/>
    <w:rsid w:val="00C46090"/>
    <w:rsid w:val="00C5190F"/>
    <w:rsid w:val="00C605B5"/>
    <w:rsid w:val="00C60D97"/>
    <w:rsid w:val="00C67A3A"/>
    <w:rsid w:val="00C67B9D"/>
    <w:rsid w:val="00C70055"/>
    <w:rsid w:val="00C70884"/>
    <w:rsid w:val="00C759EE"/>
    <w:rsid w:val="00C84277"/>
    <w:rsid w:val="00C85D73"/>
    <w:rsid w:val="00C93B26"/>
    <w:rsid w:val="00CA12E8"/>
    <w:rsid w:val="00CA45E9"/>
    <w:rsid w:val="00CA4CB1"/>
    <w:rsid w:val="00CA5386"/>
    <w:rsid w:val="00CA571E"/>
    <w:rsid w:val="00CB0230"/>
    <w:rsid w:val="00CB1B99"/>
    <w:rsid w:val="00CB4D32"/>
    <w:rsid w:val="00CC5280"/>
    <w:rsid w:val="00CC75E1"/>
    <w:rsid w:val="00CC78CB"/>
    <w:rsid w:val="00CC7FB6"/>
    <w:rsid w:val="00CD5059"/>
    <w:rsid w:val="00CE0C28"/>
    <w:rsid w:val="00CE6E78"/>
    <w:rsid w:val="00CE7446"/>
    <w:rsid w:val="00CF0A40"/>
    <w:rsid w:val="00CF5397"/>
    <w:rsid w:val="00D0340D"/>
    <w:rsid w:val="00D04705"/>
    <w:rsid w:val="00D05469"/>
    <w:rsid w:val="00D05834"/>
    <w:rsid w:val="00D11A59"/>
    <w:rsid w:val="00D132A7"/>
    <w:rsid w:val="00D1351B"/>
    <w:rsid w:val="00D17EB2"/>
    <w:rsid w:val="00D2358D"/>
    <w:rsid w:val="00D238E5"/>
    <w:rsid w:val="00D2768B"/>
    <w:rsid w:val="00D37E5E"/>
    <w:rsid w:val="00D42925"/>
    <w:rsid w:val="00D5702E"/>
    <w:rsid w:val="00D5751C"/>
    <w:rsid w:val="00D646B1"/>
    <w:rsid w:val="00D67A89"/>
    <w:rsid w:val="00D74E37"/>
    <w:rsid w:val="00D7501D"/>
    <w:rsid w:val="00D875C1"/>
    <w:rsid w:val="00D97976"/>
    <w:rsid w:val="00DA0628"/>
    <w:rsid w:val="00DA12A8"/>
    <w:rsid w:val="00DA4F31"/>
    <w:rsid w:val="00DA5B0D"/>
    <w:rsid w:val="00DB10C4"/>
    <w:rsid w:val="00DB3782"/>
    <w:rsid w:val="00DB6884"/>
    <w:rsid w:val="00DB7F5B"/>
    <w:rsid w:val="00DC10EE"/>
    <w:rsid w:val="00DC2C95"/>
    <w:rsid w:val="00DC4AE6"/>
    <w:rsid w:val="00DD0A2E"/>
    <w:rsid w:val="00DD3046"/>
    <w:rsid w:val="00DD379B"/>
    <w:rsid w:val="00DD782D"/>
    <w:rsid w:val="00DE3482"/>
    <w:rsid w:val="00DF1BCC"/>
    <w:rsid w:val="00DF2718"/>
    <w:rsid w:val="00DF431A"/>
    <w:rsid w:val="00DF58B1"/>
    <w:rsid w:val="00DF6CD9"/>
    <w:rsid w:val="00E02604"/>
    <w:rsid w:val="00E03139"/>
    <w:rsid w:val="00E0401B"/>
    <w:rsid w:val="00E04540"/>
    <w:rsid w:val="00E1226A"/>
    <w:rsid w:val="00E20F3C"/>
    <w:rsid w:val="00E226E1"/>
    <w:rsid w:val="00E22D91"/>
    <w:rsid w:val="00E27B88"/>
    <w:rsid w:val="00E3010C"/>
    <w:rsid w:val="00E31A62"/>
    <w:rsid w:val="00E34817"/>
    <w:rsid w:val="00E4169B"/>
    <w:rsid w:val="00E446E7"/>
    <w:rsid w:val="00E46A71"/>
    <w:rsid w:val="00E51E79"/>
    <w:rsid w:val="00E5627B"/>
    <w:rsid w:val="00E56BD6"/>
    <w:rsid w:val="00E66144"/>
    <w:rsid w:val="00E71A94"/>
    <w:rsid w:val="00E80CDE"/>
    <w:rsid w:val="00E8244D"/>
    <w:rsid w:val="00E82B6F"/>
    <w:rsid w:val="00E8448C"/>
    <w:rsid w:val="00E851CA"/>
    <w:rsid w:val="00E85740"/>
    <w:rsid w:val="00E86F52"/>
    <w:rsid w:val="00E90E38"/>
    <w:rsid w:val="00E951A2"/>
    <w:rsid w:val="00E95E09"/>
    <w:rsid w:val="00EA2ED4"/>
    <w:rsid w:val="00EB1083"/>
    <w:rsid w:val="00EC1BE8"/>
    <w:rsid w:val="00EC2507"/>
    <w:rsid w:val="00EC3959"/>
    <w:rsid w:val="00EC5A89"/>
    <w:rsid w:val="00EC5D35"/>
    <w:rsid w:val="00EC68BE"/>
    <w:rsid w:val="00EE39EF"/>
    <w:rsid w:val="00EE5345"/>
    <w:rsid w:val="00EF10BD"/>
    <w:rsid w:val="00EF518F"/>
    <w:rsid w:val="00F0270E"/>
    <w:rsid w:val="00F116D5"/>
    <w:rsid w:val="00F1234D"/>
    <w:rsid w:val="00F13384"/>
    <w:rsid w:val="00F16378"/>
    <w:rsid w:val="00F16471"/>
    <w:rsid w:val="00F17A33"/>
    <w:rsid w:val="00F20CE4"/>
    <w:rsid w:val="00F228E6"/>
    <w:rsid w:val="00F23BE8"/>
    <w:rsid w:val="00F35810"/>
    <w:rsid w:val="00F411E8"/>
    <w:rsid w:val="00F44B7B"/>
    <w:rsid w:val="00F50D36"/>
    <w:rsid w:val="00F51975"/>
    <w:rsid w:val="00F529E8"/>
    <w:rsid w:val="00F556C2"/>
    <w:rsid w:val="00F65065"/>
    <w:rsid w:val="00F715CB"/>
    <w:rsid w:val="00F83FB0"/>
    <w:rsid w:val="00F90A42"/>
    <w:rsid w:val="00FA0646"/>
    <w:rsid w:val="00FA0E01"/>
    <w:rsid w:val="00FA19A8"/>
    <w:rsid w:val="00FA3C49"/>
    <w:rsid w:val="00FA42F1"/>
    <w:rsid w:val="00FA7B9C"/>
    <w:rsid w:val="00FB4D4B"/>
    <w:rsid w:val="00FB6CFB"/>
    <w:rsid w:val="00FC5C33"/>
    <w:rsid w:val="00FC74CB"/>
    <w:rsid w:val="00FD0EAD"/>
    <w:rsid w:val="00FD188B"/>
    <w:rsid w:val="00FD19D3"/>
    <w:rsid w:val="00FD7D14"/>
    <w:rsid w:val="00FE4078"/>
    <w:rsid w:val="00FF056F"/>
    <w:rsid w:val="00FF64FC"/>
    <w:rsid w:val="00FF6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D072F8C"/>
  <w15:docId w15:val="{67FD2B9B-B028-47F2-BF68-F9BCF5ACE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A64C0"/>
    <w:pPr>
      <w:widowControl w:val="0"/>
      <w:spacing w:after="0" w:line="240" w:lineRule="auto"/>
      <w:jc w:val="both"/>
    </w:pPr>
    <w:rPr>
      <w:rFonts w:ascii="Arial" w:eastAsia="MS PGothic" w:hAnsi="Arial" w:cs="Times New Roman"/>
      <w:b/>
      <w:kern w:val="2"/>
      <w:sz w:val="21"/>
      <w:szCs w:val="21"/>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0"/>
    <w:next w:val="a0"/>
    <w:link w:val="1Char"/>
    <w:qFormat/>
    <w:rsid w:val="003250F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0"/>
    <w:link w:val="2Char"/>
    <w:qFormat/>
    <w:rsid w:val="003250F3"/>
    <w:pPr>
      <w:widowControl/>
      <w:overflowPunct w:val="0"/>
      <w:autoSpaceDE w:val="0"/>
      <w:autoSpaceDN w:val="0"/>
      <w:adjustRightInd w:val="0"/>
      <w:spacing w:before="180" w:after="180"/>
      <w:ind w:left="1134" w:hanging="1134"/>
      <w:jc w:val="left"/>
      <w:textAlignment w:val="baseline"/>
      <w:outlineLvl w:val="1"/>
    </w:pPr>
    <w:rPr>
      <w:rFonts w:ascii="Arial" w:eastAsia="Times New Roman" w:hAnsi="Arial" w:cs="Times New Roman"/>
      <w:b w:val="0"/>
      <w:color w:val="auto"/>
      <w:kern w:val="0"/>
      <w:szCs w:val="20"/>
    </w:rPr>
  </w:style>
  <w:style w:type="paragraph" w:styleId="3">
    <w:name w:val="heading 3"/>
    <w:basedOn w:val="a0"/>
    <w:next w:val="a0"/>
    <w:link w:val="3Char"/>
    <w:uiPriority w:val="9"/>
    <w:unhideWhenUsed/>
    <w:qFormat/>
    <w:rsid w:val="00EF518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Char"/>
    <w:uiPriority w:val="9"/>
    <w:semiHidden/>
    <w:unhideWhenUsed/>
    <w:qFormat/>
    <w:rsid w:val="00EF518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6A64C0"/>
    <w:pPr>
      <w:tabs>
        <w:tab w:val="center" w:pos="4320"/>
        <w:tab w:val="right" w:pos="8640"/>
      </w:tabs>
    </w:pPr>
  </w:style>
  <w:style w:type="character" w:customStyle="1" w:styleId="Char">
    <w:name w:val="页眉 Char"/>
    <w:basedOn w:val="a1"/>
    <w:link w:val="a4"/>
    <w:uiPriority w:val="99"/>
    <w:rsid w:val="006A64C0"/>
  </w:style>
  <w:style w:type="paragraph" w:styleId="a5">
    <w:name w:val="footer"/>
    <w:basedOn w:val="a0"/>
    <w:link w:val="Char0"/>
    <w:unhideWhenUsed/>
    <w:rsid w:val="006A64C0"/>
    <w:pPr>
      <w:tabs>
        <w:tab w:val="center" w:pos="4320"/>
        <w:tab w:val="right" w:pos="8640"/>
      </w:tabs>
    </w:pPr>
  </w:style>
  <w:style w:type="character" w:customStyle="1" w:styleId="Char0">
    <w:name w:val="页脚 Char"/>
    <w:basedOn w:val="a1"/>
    <w:link w:val="a5"/>
    <w:rsid w:val="006A64C0"/>
  </w:style>
  <w:style w:type="character" w:styleId="a6">
    <w:name w:val="page number"/>
    <w:basedOn w:val="a1"/>
    <w:rsid w:val="006A64C0"/>
  </w:style>
  <w:style w:type="paragraph" w:styleId="a7">
    <w:name w:val="Body Text"/>
    <w:aliases w:val="bt"/>
    <w:basedOn w:val="a0"/>
    <w:link w:val="Char1"/>
    <w:rsid w:val="006A64C0"/>
    <w:pPr>
      <w:widowControl/>
      <w:spacing w:after="180"/>
      <w:jc w:val="left"/>
    </w:pPr>
    <w:rPr>
      <w:kern w:val="0"/>
      <w:sz w:val="20"/>
      <w:szCs w:val="20"/>
      <w:lang w:eastAsia="en-US"/>
    </w:rPr>
  </w:style>
  <w:style w:type="character" w:customStyle="1" w:styleId="Char1">
    <w:name w:val="正文文本 Char"/>
    <w:aliases w:val="bt Char"/>
    <w:basedOn w:val="a1"/>
    <w:link w:val="a7"/>
    <w:rsid w:val="006A64C0"/>
    <w:rPr>
      <w:rFonts w:ascii="Arial" w:eastAsia="MS PGothic" w:hAnsi="Arial" w:cs="Times New Roman"/>
      <w:b/>
      <w:sz w:val="20"/>
      <w:szCs w:val="20"/>
      <w:lang w:val="en-GB" w:eastAsia="en-US"/>
    </w:rPr>
  </w:style>
  <w:style w:type="paragraph" w:styleId="a8">
    <w:name w:val="Balloon Text"/>
    <w:basedOn w:val="a0"/>
    <w:link w:val="Char2"/>
    <w:uiPriority w:val="99"/>
    <w:semiHidden/>
    <w:unhideWhenUsed/>
    <w:rsid w:val="00BB03E7"/>
    <w:rPr>
      <w:rFonts w:ascii="Microsoft YaHei UI" w:eastAsia="Microsoft YaHei UI"/>
      <w:sz w:val="18"/>
      <w:szCs w:val="18"/>
    </w:rPr>
  </w:style>
  <w:style w:type="character" w:customStyle="1" w:styleId="Char2">
    <w:name w:val="批注框文本 Char"/>
    <w:basedOn w:val="a1"/>
    <w:link w:val="a8"/>
    <w:uiPriority w:val="99"/>
    <w:semiHidden/>
    <w:rsid w:val="00BB03E7"/>
    <w:rPr>
      <w:rFonts w:ascii="Microsoft YaHei UI" w:eastAsia="Microsoft YaHei UI" w:hAnsi="Arial" w:cs="Times New Roman"/>
      <w:b/>
      <w:kern w:val="2"/>
      <w:sz w:val="18"/>
      <w:szCs w:val="18"/>
      <w:lang w:val="en-GB" w:eastAsia="ja-JP"/>
    </w:rPr>
  </w:style>
  <w:style w:type="character" w:styleId="a9">
    <w:name w:val="annotation reference"/>
    <w:basedOn w:val="a1"/>
    <w:semiHidden/>
    <w:unhideWhenUsed/>
    <w:rsid w:val="00AC6B3F"/>
    <w:rPr>
      <w:sz w:val="16"/>
      <w:szCs w:val="16"/>
    </w:rPr>
  </w:style>
  <w:style w:type="paragraph" w:styleId="aa">
    <w:name w:val="annotation text"/>
    <w:basedOn w:val="a0"/>
    <w:link w:val="Char3"/>
    <w:uiPriority w:val="99"/>
    <w:unhideWhenUsed/>
    <w:rsid w:val="00AC6B3F"/>
    <w:rPr>
      <w:sz w:val="20"/>
      <w:szCs w:val="20"/>
    </w:rPr>
  </w:style>
  <w:style w:type="character" w:customStyle="1" w:styleId="Char3">
    <w:name w:val="批注文字 Char"/>
    <w:basedOn w:val="a1"/>
    <w:link w:val="aa"/>
    <w:uiPriority w:val="99"/>
    <w:rsid w:val="00AC6B3F"/>
    <w:rPr>
      <w:rFonts w:ascii="Arial" w:eastAsia="MS PGothic" w:hAnsi="Arial" w:cs="Times New Roman"/>
      <w:b/>
      <w:kern w:val="2"/>
      <w:sz w:val="20"/>
      <w:szCs w:val="20"/>
      <w:lang w:val="en-GB" w:eastAsia="ja-JP"/>
    </w:rPr>
  </w:style>
  <w:style w:type="paragraph" w:styleId="ab">
    <w:name w:val="annotation subject"/>
    <w:basedOn w:val="aa"/>
    <w:next w:val="aa"/>
    <w:link w:val="Char4"/>
    <w:uiPriority w:val="99"/>
    <w:semiHidden/>
    <w:unhideWhenUsed/>
    <w:rsid w:val="00AC6B3F"/>
    <w:rPr>
      <w:bCs/>
    </w:rPr>
  </w:style>
  <w:style w:type="character" w:customStyle="1" w:styleId="Char4">
    <w:name w:val="批注主题 Char"/>
    <w:basedOn w:val="Char3"/>
    <w:link w:val="ab"/>
    <w:uiPriority w:val="99"/>
    <w:semiHidden/>
    <w:rsid w:val="00AC6B3F"/>
    <w:rPr>
      <w:rFonts w:ascii="Arial" w:eastAsia="MS PGothic" w:hAnsi="Arial" w:cs="Times New Roman"/>
      <w:b/>
      <w:bCs/>
      <w:kern w:val="2"/>
      <w:sz w:val="20"/>
      <w:szCs w:val="20"/>
      <w:lang w:val="en-GB" w:eastAsia="ja-JP"/>
    </w:rPr>
  </w:style>
  <w:style w:type="paragraph" w:customStyle="1" w:styleId="Doc-title">
    <w:name w:val="Doc-title"/>
    <w:basedOn w:val="a0"/>
    <w:next w:val="Doc-text2"/>
    <w:link w:val="Doc-titleChar"/>
    <w:qFormat/>
    <w:rsid w:val="006F68E5"/>
    <w:pPr>
      <w:widowControl/>
      <w:spacing w:before="60"/>
      <w:ind w:left="1259" w:hanging="1259"/>
      <w:jc w:val="left"/>
    </w:pPr>
    <w:rPr>
      <w:rFonts w:eastAsia="MS Mincho"/>
      <w:b w:val="0"/>
      <w:noProof/>
      <w:kern w:val="0"/>
      <w:sz w:val="20"/>
      <w:szCs w:val="24"/>
      <w:lang w:eastAsia="en-GB"/>
    </w:rPr>
  </w:style>
  <w:style w:type="paragraph" w:customStyle="1" w:styleId="Doc-text2">
    <w:name w:val="Doc-text2"/>
    <w:basedOn w:val="a0"/>
    <w:link w:val="Doc-text2Char"/>
    <w:qFormat/>
    <w:rsid w:val="006F68E5"/>
    <w:pPr>
      <w:widowControl/>
      <w:tabs>
        <w:tab w:val="left" w:pos="1622"/>
      </w:tabs>
      <w:ind w:left="1622" w:hanging="363"/>
      <w:jc w:val="left"/>
    </w:pPr>
    <w:rPr>
      <w:rFonts w:eastAsia="MS Mincho"/>
      <w:b w:val="0"/>
      <w:kern w:val="0"/>
      <w:sz w:val="20"/>
      <w:szCs w:val="24"/>
      <w:lang w:eastAsia="en-GB"/>
    </w:rPr>
  </w:style>
  <w:style w:type="character" w:customStyle="1" w:styleId="Doc-text2Char">
    <w:name w:val="Doc-text2 Char"/>
    <w:link w:val="Doc-text2"/>
    <w:rsid w:val="006F68E5"/>
    <w:rPr>
      <w:rFonts w:ascii="Arial" w:eastAsia="MS Mincho" w:hAnsi="Arial" w:cs="Times New Roman"/>
      <w:sz w:val="20"/>
      <w:szCs w:val="24"/>
      <w:lang w:val="en-GB" w:eastAsia="en-GB"/>
    </w:rPr>
  </w:style>
  <w:style w:type="character" w:customStyle="1" w:styleId="Doc-titleChar">
    <w:name w:val="Doc-title Char"/>
    <w:link w:val="Doc-title"/>
    <w:rsid w:val="006F68E5"/>
    <w:rPr>
      <w:rFonts w:ascii="Arial" w:eastAsia="MS Mincho" w:hAnsi="Arial" w:cs="Times New Roman"/>
      <w:noProof/>
      <w:sz w:val="20"/>
      <w:szCs w:val="24"/>
      <w:lang w:val="en-GB" w:eastAsia="en-GB"/>
    </w:rPr>
  </w:style>
  <w:style w:type="paragraph" w:customStyle="1" w:styleId="TH">
    <w:name w:val="TH"/>
    <w:basedOn w:val="a0"/>
    <w:link w:val="THChar"/>
    <w:rsid w:val="00697F6F"/>
    <w:pPr>
      <w:keepNext/>
      <w:keepLines/>
      <w:widowControl/>
      <w:overflowPunct w:val="0"/>
      <w:autoSpaceDE w:val="0"/>
      <w:autoSpaceDN w:val="0"/>
      <w:adjustRightInd w:val="0"/>
      <w:spacing w:before="60" w:after="180"/>
      <w:jc w:val="center"/>
      <w:textAlignment w:val="baseline"/>
    </w:pPr>
    <w:rPr>
      <w:rFonts w:eastAsia="Times New Roman"/>
      <w:kern w:val="0"/>
      <w:sz w:val="20"/>
      <w:szCs w:val="20"/>
      <w:lang w:val="x-none" w:eastAsia="x-none"/>
    </w:rPr>
  </w:style>
  <w:style w:type="paragraph" w:customStyle="1" w:styleId="TF">
    <w:name w:val="TF"/>
    <w:basedOn w:val="TH"/>
    <w:link w:val="TFChar"/>
    <w:rsid w:val="00697F6F"/>
    <w:pPr>
      <w:keepNext w:val="0"/>
      <w:spacing w:before="0" w:after="240"/>
    </w:pPr>
  </w:style>
  <w:style w:type="character" w:customStyle="1" w:styleId="TFChar">
    <w:name w:val="TF Char"/>
    <w:link w:val="TF"/>
    <w:rsid w:val="00697F6F"/>
    <w:rPr>
      <w:rFonts w:ascii="Arial" w:eastAsia="Times New Roman" w:hAnsi="Arial" w:cs="Times New Roman"/>
      <w:b/>
      <w:sz w:val="20"/>
      <w:szCs w:val="20"/>
      <w:lang w:val="x-none" w:eastAsia="x-none"/>
    </w:rPr>
  </w:style>
  <w:style w:type="character" w:customStyle="1" w:styleId="THChar">
    <w:name w:val="TH Char"/>
    <w:link w:val="TH"/>
    <w:rsid w:val="00697F6F"/>
    <w:rPr>
      <w:rFonts w:ascii="Arial" w:eastAsia="Times New Roman" w:hAnsi="Arial" w:cs="Times New Roman"/>
      <w:b/>
      <w:sz w:val="20"/>
      <w:szCs w:val="20"/>
      <w:lang w:val="x-none" w:eastAsia="x-none"/>
    </w:rPr>
  </w:style>
  <w:style w:type="paragraph" w:styleId="ac">
    <w:name w:val="List Paragraph"/>
    <w:aliases w:val="- Bullets,목록 단락"/>
    <w:basedOn w:val="a0"/>
    <w:link w:val="Char5"/>
    <w:uiPriority w:val="34"/>
    <w:qFormat/>
    <w:rsid w:val="00DE3482"/>
    <w:pPr>
      <w:widowControl/>
      <w:ind w:left="720"/>
      <w:contextualSpacing/>
      <w:jc w:val="left"/>
    </w:pPr>
    <w:rPr>
      <w:rFonts w:ascii="Times New Roman" w:eastAsia="Times New Roman" w:hAnsi="Times New Roman"/>
      <w:b w:val="0"/>
      <w:kern w:val="0"/>
      <w:sz w:val="24"/>
      <w:szCs w:val="24"/>
      <w:lang w:val="en-US" w:eastAsia="zh-CN"/>
    </w:rPr>
  </w:style>
  <w:style w:type="character" w:customStyle="1" w:styleId="2Char">
    <w:name w:val="标题 2 Char"/>
    <w:basedOn w:val="a1"/>
    <w:link w:val="2"/>
    <w:rsid w:val="003250F3"/>
    <w:rPr>
      <w:rFonts w:ascii="Arial" w:eastAsia="Times New Roman" w:hAnsi="Arial" w:cs="Times New Roman"/>
      <w:sz w:val="32"/>
      <w:szCs w:val="20"/>
      <w:lang w:val="en-GB" w:eastAsia="ja-JP"/>
    </w:rPr>
  </w:style>
  <w:style w:type="character" w:customStyle="1" w:styleId="1Char">
    <w:name w:val="标题 1 Char"/>
    <w:aliases w:val="Char Char,NMP Heading 1 Char,H1 Char,h11 Char,h12 Char,h13 Char,h14 Char,h15 Char,h16 Char,app heading 1 Char,l1 Char,Memo Heading 1 Char,Heading 1_a Char,heading 1 Char,h17 Char,h111 Char,h121 Char,h131 Char,h141 Char,h151 Char,h161 Char"/>
    <w:basedOn w:val="a1"/>
    <w:link w:val="1"/>
    <w:rsid w:val="003250F3"/>
    <w:rPr>
      <w:rFonts w:asciiTheme="majorHAnsi" w:eastAsiaTheme="majorEastAsia" w:hAnsiTheme="majorHAnsi" w:cstheme="majorBidi"/>
      <w:b/>
      <w:color w:val="2E74B5" w:themeColor="accent1" w:themeShade="BF"/>
      <w:kern w:val="2"/>
      <w:sz w:val="32"/>
      <w:szCs w:val="32"/>
      <w:lang w:val="en-GB" w:eastAsia="ja-JP"/>
    </w:rPr>
  </w:style>
  <w:style w:type="character" w:customStyle="1" w:styleId="3Char">
    <w:name w:val="标题 3 Char"/>
    <w:basedOn w:val="a1"/>
    <w:link w:val="3"/>
    <w:uiPriority w:val="9"/>
    <w:rsid w:val="00EF518F"/>
    <w:rPr>
      <w:rFonts w:asciiTheme="majorHAnsi" w:eastAsiaTheme="majorEastAsia" w:hAnsiTheme="majorHAnsi" w:cstheme="majorBidi"/>
      <w:b/>
      <w:color w:val="1F4D78" w:themeColor="accent1" w:themeShade="7F"/>
      <w:kern w:val="2"/>
      <w:sz w:val="24"/>
      <w:szCs w:val="24"/>
      <w:lang w:val="en-GB" w:eastAsia="ja-JP"/>
    </w:rPr>
  </w:style>
  <w:style w:type="character" w:customStyle="1" w:styleId="4Char">
    <w:name w:val="标题 4 Char"/>
    <w:basedOn w:val="a1"/>
    <w:link w:val="4"/>
    <w:uiPriority w:val="9"/>
    <w:semiHidden/>
    <w:rsid w:val="00EF518F"/>
    <w:rPr>
      <w:rFonts w:asciiTheme="majorHAnsi" w:eastAsiaTheme="majorEastAsia" w:hAnsiTheme="majorHAnsi" w:cstheme="majorBidi"/>
      <w:b/>
      <w:i/>
      <w:iCs/>
      <w:color w:val="2E74B5" w:themeColor="accent1" w:themeShade="BF"/>
      <w:kern w:val="2"/>
      <w:sz w:val="21"/>
      <w:szCs w:val="21"/>
      <w:lang w:val="en-GB" w:eastAsia="ja-JP"/>
    </w:rPr>
  </w:style>
  <w:style w:type="character" w:customStyle="1" w:styleId="PLChar">
    <w:name w:val="PL Char"/>
    <w:link w:val="PL"/>
    <w:rsid w:val="00EF518F"/>
    <w:rPr>
      <w:rFonts w:ascii="Courier New" w:hAnsi="Courier New"/>
      <w:sz w:val="16"/>
      <w:lang w:val="en-GB" w:eastAsia="en-US"/>
    </w:rPr>
  </w:style>
  <w:style w:type="character" w:customStyle="1" w:styleId="TAHCar">
    <w:name w:val="TAH Car"/>
    <w:link w:val="TAH"/>
    <w:locked/>
    <w:rsid w:val="00EF518F"/>
    <w:rPr>
      <w:rFonts w:ascii="Arial" w:hAnsi="Arial"/>
      <w:b/>
      <w:sz w:val="18"/>
      <w:lang w:eastAsia="en-US"/>
    </w:rPr>
  </w:style>
  <w:style w:type="character" w:customStyle="1" w:styleId="B1Char1">
    <w:name w:val="B1 Char1"/>
    <w:link w:val="B1"/>
    <w:qFormat/>
    <w:rsid w:val="00EF518F"/>
    <w:rPr>
      <w:rFonts w:ascii="Times New Roman" w:hAnsi="Times New Roman"/>
      <w:lang w:eastAsia="en-US"/>
    </w:rPr>
  </w:style>
  <w:style w:type="character" w:customStyle="1" w:styleId="TALCar">
    <w:name w:val="TAL Car"/>
    <w:link w:val="TAL"/>
    <w:rsid w:val="00EF518F"/>
    <w:rPr>
      <w:rFonts w:ascii="Arial" w:hAnsi="Arial"/>
      <w:sz w:val="18"/>
      <w:lang w:eastAsia="en-US"/>
    </w:rPr>
  </w:style>
  <w:style w:type="paragraph" w:customStyle="1" w:styleId="B1">
    <w:name w:val="B1"/>
    <w:basedOn w:val="ad"/>
    <w:link w:val="B1Char1"/>
    <w:rsid w:val="00EF518F"/>
    <w:pPr>
      <w:widowControl/>
      <w:spacing w:after="180"/>
      <w:ind w:left="568" w:hanging="284"/>
      <w:contextualSpacing w:val="0"/>
      <w:jc w:val="left"/>
    </w:pPr>
    <w:rPr>
      <w:rFonts w:ascii="Times New Roman" w:eastAsiaTheme="minorEastAsia" w:hAnsi="Times New Roman" w:cstheme="minorBidi"/>
      <w:b w:val="0"/>
      <w:kern w:val="0"/>
      <w:sz w:val="22"/>
      <w:szCs w:val="22"/>
      <w:lang w:val="en-US" w:eastAsia="en-US"/>
    </w:rPr>
  </w:style>
  <w:style w:type="paragraph" w:customStyle="1" w:styleId="TAL">
    <w:name w:val="TAL"/>
    <w:basedOn w:val="a0"/>
    <w:link w:val="TALCar"/>
    <w:rsid w:val="00EF518F"/>
    <w:pPr>
      <w:keepNext/>
      <w:keepLines/>
      <w:widowControl/>
      <w:jc w:val="left"/>
    </w:pPr>
    <w:rPr>
      <w:rFonts w:eastAsiaTheme="minorEastAsia" w:cstheme="minorBidi"/>
      <w:b w:val="0"/>
      <w:kern w:val="0"/>
      <w:sz w:val="18"/>
      <w:szCs w:val="22"/>
      <w:lang w:val="en-US" w:eastAsia="en-US"/>
    </w:rPr>
  </w:style>
  <w:style w:type="paragraph" w:customStyle="1" w:styleId="PL">
    <w:name w:val="PL"/>
    <w:link w:val="PLChar"/>
    <w:rsid w:val="00EF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eastAsia="en-US"/>
    </w:rPr>
  </w:style>
  <w:style w:type="paragraph" w:customStyle="1" w:styleId="TAH">
    <w:name w:val="TAH"/>
    <w:basedOn w:val="a0"/>
    <w:link w:val="TAHCar"/>
    <w:rsid w:val="00EF518F"/>
    <w:pPr>
      <w:keepNext/>
      <w:keepLines/>
      <w:widowControl/>
      <w:jc w:val="center"/>
    </w:pPr>
    <w:rPr>
      <w:rFonts w:eastAsiaTheme="minorEastAsia" w:cstheme="minorBidi"/>
      <w:kern w:val="0"/>
      <w:sz w:val="18"/>
      <w:szCs w:val="22"/>
      <w:lang w:val="en-US" w:eastAsia="en-US"/>
    </w:rPr>
  </w:style>
  <w:style w:type="paragraph" w:styleId="ad">
    <w:name w:val="List"/>
    <w:basedOn w:val="a0"/>
    <w:uiPriority w:val="99"/>
    <w:semiHidden/>
    <w:unhideWhenUsed/>
    <w:rsid w:val="00EF518F"/>
    <w:pPr>
      <w:ind w:left="283" w:hanging="283"/>
      <w:contextualSpacing/>
    </w:pPr>
  </w:style>
  <w:style w:type="character" w:customStyle="1" w:styleId="Char5">
    <w:name w:val="列出段落 Char"/>
    <w:aliases w:val="- Bullets Char,목록 단락 Char"/>
    <w:link w:val="ac"/>
    <w:uiPriority w:val="34"/>
    <w:qFormat/>
    <w:locked/>
    <w:rsid w:val="00643A43"/>
    <w:rPr>
      <w:rFonts w:ascii="Times New Roman" w:eastAsia="Times New Roman" w:hAnsi="Times New Roman" w:cs="Times New Roman"/>
      <w:sz w:val="24"/>
      <w:szCs w:val="24"/>
    </w:rPr>
  </w:style>
  <w:style w:type="paragraph" w:styleId="a">
    <w:name w:val="List Bullet"/>
    <w:basedOn w:val="a0"/>
    <w:rsid w:val="00643A43"/>
    <w:pPr>
      <w:numPr>
        <w:numId w:val="3"/>
      </w:numPr>
      <w:ind w:hangingChars="200" w:hanging="200"/>
    </w:pPr>
    <w:rPr>
      <w:rFonts w:ascii="Times New Roman" w:eastAsia="MS Gothic" w:hAnsi="Times New Roman"/>
      <w:b w:val="0"/>
      <w:sz w:val="20"/>
      <w:szCs w:val="20"/>
      <w:lang w:val="en-US"/>
    </w:rPr>
  </w:style>
  <w:style w:type="paragraph" w:customStyle="1" w:styleId="RAN1bullet1">
    <w:name w:val="RAN1 bullet1"/>
    <w:basedOn w:val="a0"/>
    <w:link w:val="RAN1bullet1Char"/>
    <w:qFormat/>
    <w:rsid w:val="009F6E68"/>
    <w:pPr>
      <w:widowControl/>
      <w:numPr>
        <w:numId w:val="4"/>
      </w:numPr>
      <w:jc w:val="left"/>
    </w:pPr>
    <w:rPr>
      <w:rFonts w:ascii="Times" w:eastAsia="Batang" w:hAnsi="Times"/>
      <w:b w:val="0"/>
      <w:kern w:val="0"/>
      <w:sz w:val="20"/>
      <w:szCs w:val="24"/>
      <w:lang w:eastAsia="x-none"/>
    </w:rPr>
  </w:style>
  <w:style w:type="paragraph" w:customStyle="1" w:styleId="RAN1bullet2">
    <w:name w:val="RAN1 bullet2"/>
    <w:basedOn w:val="a0"/>
    <w:link w:val="RAN1bullet2Char"/>
    <w:qFormat/>
    <w:rsid w:val="009F6E68"/>
    <w:pPr>
      <w:widowControl/>
      <w:numPr>
        <w:ilvl w:val="1"/>
        <w:numId w:val="5"/>
      </w:numPr>
      <w:tabs>
        <w:tab w:val="left" w:pos="1440"/>
      </w:tabs>
      <w:jc w:val="left"/>
    </w:pPr>
    <w:rPr>
      <w:rFonts w:ascii="Times" w:eastAsia="Batang" w:hAnsi="Times"/>
      <w:b w:val="0"/>
      <w:kern w:val="0"/>
      <w:sz w:val="20"/>
      <w:szCs w:val="20"/>
      <w:lang w:val="en-US" w:eastAsia="en-US"/>
    </w:rPr>
  </w:style>
  <w:style w:type="character" w:customStyle="1" w:styleId="RAN1bullet1Char">
    <w:name w:val="RAN1 bullet1 Char"/>
    <w:link w:val="RAN1bullet1"/>
    <w:rsid w:val="009F6E68"/>
    <w:rPr>
      <w:rFonts w:ascii="Times" w:eastAsia="Batang" w:hAnsi="Times" w:cs="Times New Roman"/>
      <w:sz w:val="20"/>
      <w:szCs w:val="24"/>
      <w:lang w:val="en-GB" w:eastAsia="x-none"/>
    </w:rPr>
  </w:style>
  <w:style w:type="character" w:customStyle="1" w:styleId="RAN1bullet2Char">
    <w:name w:val="RAN1 bullet2 Char"/>
    <w:link w:val="RAN1bullet2"/>
    <w:rsid w:val="009F6E68"/>
    <w:rPr>
      <w:rFonts w:ascii="Times" w:eastAsia="Batang" w:hAnsi="Times" w:cs="Times New Roman"/>
      <w:sz w:val="20"/>
      <w:szCs w:val="20"/>
      <w:lang w:eastAsia="en-US"/>
    </w:rPr>
  </w:style>
  <w:style w:type="paragraph" w:customStyle="1" w:styleId="RAN1bullet3">
    <w:name w:val="RAN1 bullet3"/>
    <w:basedOn w:val="RAN1bullet2"/>
    <w:link w:val="RAN1bullet3Char"/>
    <w:qFormat/>
    <w:rsid w:val="009F6E68"/>
    <w:pPr>
      <w:numPr>
        <w:ilvl w:val="2"/>
        <w:numId w:val="6"/>
      </w:numPr>
    </w:pPr>
  </w:style>
  <w:style w:type="character" w:customStyle="1" w:styleId="RAN1bullet3Char">
    <w:name w:val="RAN1 bullet3 Char"/>
    <w:link w:val="RAN1bullet3"/>
    <w:rsid w:val="009F6E68"/>
    <w:rPr>
      <w:rFonts w:ascii="Times" w:eastAsia="Batang" w:hAnsi="Times" w:cs="Times New Roman"/>
      <w:sz w:val="20"/>
      <w:szCs w:val="20"/>
      <w:lang w:eastAsia="en-US"/>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fighead22"/>
    <w:basedOn w:val="a0"/>
    <w:next w:val="a0"/>
    <w:link w:val="Char6"/>
    <w:qFormat/>
    <w:rsid w:val="009F6E68"/>
    <w:pPr>
      <w:widowControl/>
      <w:suppressAutoHyphens/>
      <w:overflowPunct w:val="0"/>
      <w:autoSpaceDE w:val="0"/>
      <w:spacing w:before="120" w:after="120"/>
      <w:jc w:val="left"/>
      <w:textAlignment w:val="baseline"/>
    </w:pPr>
    <w:rPr>
      <w:rFonts w:ascii="Times New Roman" w:eastAsia="Times New Roman" w:hAnsi="Times New Roman"/>
      <w:kern w:val="0"/>
      <w:sz w:val="20"/>
      <w:szCs w:val="20"/>
      <w:lang w:eastAsia="ar-SA"/>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9F6E68"/>
    <w:rPr>
      <w:rFonts w:ascii="Times New Roman" w:eastAsia="Times New Roman" w:hAnsi="Times New Roman" w:cs="Times New Roman"/>
      <w:b/>
      <w:sz w:val="20"/>
      <w:szCs w:val="20"/>
      <w:lang w:val="en-GB" w:eastAsia="ar-SA"/>
    </w:rPr>
  </w:style>
  <w:style w:type="paragraph" w:customStyle="1" w:styleId="text">
    <w:name w:val="text"/>
    <w:basedOn w:val="a0"/>
    <w:link w:val="textChar"/>
    <w:qFormat/>
    <w:rsid w:val="009F6E68"/>
    <w:pPr>
      <w:spacing w:after="240"/>
    </w:pPr>
    <w:rPr>
      <w:rFonts w:ascii="Calibri" w:eastAsia="宋体" w:hAnsi="Calibri"/>
      <w:b w:val="0"/>
      <w:sz w:val="24"/>
      <w:szCs w:val="20"/>
      <w:lang w:val="en-US" w:eastAsia="zh-CN"/>
    </w:rPr>
  </w:style>
  <w:style w:type="paragraph" w:customStyle="1" w:styleId="bullet1">
    <w:name w:val="bullet1"/>
    <w:basedOn w:val="text"/>
    <w:link w:val="bullet1Char"/>
    <w:qFormat/>
    <w:rsid w:val="009F6E68"/>
    <w:pPr>
      <w:widowControl/>
      <w:numPr>
        <w:numId w:val="7"/>
      </w:numPr>
      <w:spacing w:after="0"/>
      <w:jc w:val="left"/>
    </w:pPr>
    <w:rPr>
      <w:szCs w:val="24"/>
      <w:lang w:val="en-GB"/>
    </w:rPr>
  </w:style>
  <w:style w:type="character" w:customStyle="1" w:styleId="textChar">
    <w:name w:val="text Char"/>
    <w:link w:val="text"/>
    <w:rsid w:val="009F6E68"/>
    <w:rPr>
      <w:rFonts w:ascii="Calibri" w:eastAsia="宋体" w:hAnsi="Calibri" w:cs="Times New Roman"/>
      <w:kern w:val="2"/>
      <w:sz w:val="24"/>
      <w:szCs w:val="20"/>
    </w:rPr>
  </w:style>
  <w:style w:type="paragraph" w:customStyle="1" w:styleId="bullet2">
    <w:name w:val="bullet2"/>
    <w:basedOn w:val="text"/>
    <w:link w:val="bullet2Char"/>
    <w:qFormat/>
    <w:rsid w:val="009F6E68"/>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9F6E68"/>
    <w:rPr>
      <w:rFonts w:ascii="Calibri" w:eastAsia="宋体" w:hAnsi="Calibri" w:cs="Times New Roman"/>
      <w:kern w:val="2"/>
      <w:sz w:val="24"/>
      <w:szCs w:val="24"/>
      <w:lang w:val="en-GB"/>
    </w:rPr>
  </w:style>
  <w:style w:type="paragraph" w:customStyle="1" w:styleId="bullet3">
    <w:name w:val="bullet3"/>
    <w:basedOn w:val="text"/>
    <w:link w:val="bullet3Char"/>
    <w:qFormat/>
    <w:rsid w:val="009F6E68"/>
    <w:pPr>
      <w:widowControl/>
      <w:numPr>
        <w:ilvl w:val="2"/>
        <w:numId w:val="7"/>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9F6E68"/>
    <w:rPr>
      <w:rFonts w:ascii="Times" w:eastAsia="宋体" w:hAnsi="Times" w:cs="Times New Roman"/>
      <w:kern w:val="2"/>
      <w:sz w:val="24"/>
      <w:szCs w:val="24"/>
      <w:lang w:val="en-GB"/>
    </w:rPr>
  </w:style>
  <w:style w:type="paragraph" w:customStyle="1" w:styleId="bullet4">
    <w:name w:val="bullet4"/>
    <w:basedOn w:val="text"/>
    <w:qFormat/>
    <w:rsid w:val="009F6E68"/>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3Char">
    <w:name w:val="bullet3 Char"/>
    <w:link w:val="bullet3"/>
    <w:rsid w:val="009F6E68"/>
    <w:rPr>
      <w:rFonts w:ascii="Times" w:eastAsia="Batang" w:hAnsi="Times" w:cs="Times New Roman"/>
      <w:sz w:val="20"/>
      <w:szCs w:val="24"/>
      <w:lang w:val="en-GB" w:eastAsia="en-US"/>
    </w:rPr>
  </w:style>
  <w:style w:type="table" w:styleId="af">
    <w:name w:val="Table Grid"/>
    <w:basedOn w:val="a2"/>
    <w:uiPriority w:val="39"/>
    <w:rsid w:val="00A24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E46A71"/>
    <w:pPr>
      <w:spacing w:after="0" w:line="240" w:lineRule="auto"/>
    </w:pPr>
    <w:rPr>
      <w:rFonts w:ascii="Arial" w:eastAsia="MS PGothic" w:hAnsi="Arial" w:cs="Times New Roman"/>
      <w:b/>
      <w:kern w:val="2"/>
      <w:sz w:val="21"/>
      <w:szCs w:val="21"/>
      <w:lang w:val="en-GB" w:eastAsia="ja-JP"/>
    </w:rPr>
  </w:style>
  <w:style w:type="paragraph" w:customStyle="1" w:styleId="B2">
    <w:name w:val="B2"/>
    <w:basedOn w:val="20"/>
    <w:uiPriority w:val="99"/>
    <w:rsid w:val="00FA0646"/>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b w:val="0"/>
      <w:kern w:val="0"/>
      <w:sz w:val="20"/>
      <w:szCs w:val="20"/>
      <w:lang w:eastAsia="en-GB"/>
    </w:rPr>
  </w:style>
  <w:style w:type="paragraph" w:styleId="20">
    <w:name w:val="List 2"/>
    <w:basedOn w:val="a0"/>
    <w:uiPriority w:val="99"/>
    <w:semiHidden/>
    <w:unhideWhenUsed/>
    <w:rsid w:val="00FA0646"/>
    <w:pPr>
      <w:ind w:left="566" w:hanging="283"/>
      <w:contextualSpacing/>
    </w:pPr>
  </w:style>
  <w:style w:type="paragraph" w:customStyle="1" w:styleId="Agreement">
    <w:name w:val="Agreement"/>
    <w:basedOn w:val="a0"/>
    <w:next w:val="Doc-text2"/>
    <w:rsid w:val="002B5898"/>
    <w:pPr>
      <w:widowControl/>
      <w:numPr>
        <w:numId w:val="23"/>
      </w:numPr>
      <w:spacing w:before="60"/>
      <w:jc w:val="left"/>
    </w:pPr>
    <w:rPr>
      <w:rFonts w:eastAsia="MS Mincho"/>
      <w:kern w:val="0"/>
      <w:sz w:val="20"/>
      <w:szCs w:val="24"/>
      <w:lang w:eastAsia="en-GB"/>
    </w:rPr>
  </w:style>
  <w:style w:type="character" w:styleId="af1">
    <w:name w:val="Hyperlink"/>
    <w:uiPriority w:val="99"/>
    <w:qFormat/>
    <w:rsid w:val="000B364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378416">
      <w:bodyDiv w:val="1"/>
      <w:marLeft w:val="0"/>
      <w:marRight w:val="0"/>
      <w:marTop w:val="0"/>
      <w:marBottom w:val="0"/>
      <w:divBdr>
        <w:top w:val="none" w:sz="0" w:space="0" w:color="auto"/>
        <w:left w:val="none" w:sz="0" w:space="0" w:color="auto"/>
        <w:bottom w:val="none" w:sz="0" w:space="0" w:color="auto"/>
        <w:right w:val="none" w:sz="0" w:space="0" w:color="auto"/>
      </w:divBdr>
    </w:div>
    <w:div w:id="796140230">
      <w:bodyDiv w:val="1"/>
      <w:marLeft w:val="0"/>
      <w:marRight w:val="0"/>
      <w:marTop w:val="0"/>
      <w:marBottom w:val="0"/>
      <w:divBdr>
        <w:top w:val="none" w:sz="0" w:space="0" w:color="auto"/>
        <w:left w:val="none" w:sz="0" w:space="0" w:color="auto"/>
        <w:bottom w:val="none" w:sz="0" w:space="0" w:color="auto"/>
        <w:right w:val="none" w:sz="0" w:space="0" w:color="auto"/>
      </w:divBdr>
      <w:divsChild>
        <w:div w:id="1738699078">
          <w:marLeft w:val="922"/>
          <w:marRight w:val="0"/>
          <w:marTop w:val="96"/>
          <w:marBottom w:val="48"/>
          <w:divBdr>
            <w:top w:val="none" w:sz="0" w:space="0" w:color="auto"/>
            <w:left w:val="none" w:sz="0" w:space="0" w:color="auto"/>
            <w:bottom w:val="none" w:sz="0" w:space="0" w:color="auto"/>
            <w:right w:val="none" w:sz="0" w:space="0" w:color="auto"/>
          </w:divBdr>
        </w:div>
      </w:divsChild>
    </w:div>
    <w:div w:id="1214459944">
      <w:bodyDiv w:val="1"/>
      <w:marLeft w:val="0"/>
      <w:marRight w:val="0"/>
      <w:marTop w:val="0"/>
      <w:marBottom w:val="0"/>
      <w:divBdr>
        <w:top w:val="none" w:sz="0" w:space="0" w:color="auto"/>
        <w:left w:val="none" w:sz="0" w:space="0" w:color="auto"/>
        <w:bottom w:val="none" w:sz="0" w:space="0" w:color="auto"/>
        <w:right w:val="none" w:sz="0" w:space="0" w:color="auto"/>
      </w:divBdr>
    </w:div>
    <w:div w:id="1237863466">
      <w:bodyDiv w:val="1"/>
      <w:marLeft w:val="0"/>
      <w:marRight w:val="0"/>
      <w:marTop w:val="0"/>
      <w:marBottom w:val="0"/>
      <w:divBdr>
        <w:top w:val="none" w:sz="0" w:space="0" w:color="auto"/>
        <w:left w:val="none" w:sz="0" w:space="0" w:color="auto"/>
        <w:bottom w:val="none" w:sz="0" w:space="0" w:color="auto"/>
        <w:right w:val="none" w:sz="0" w:space="0" w:color="auto"/>
      </w:divBdr>
      <w:divsChild>
        <w:div w:id="169217677">
          <w:marLeft w:val="1181"/>
          <w:marRight w:val="0"/>
          <w:marTop w:val="96"/>
          <w:marBottom w:val="48"/>
          <w:divBdr>
            <w:top w:val="none" w:sz="0" w:space="0" w:color="auto"/>
            <w:left w:val="none" w:sz="0" w:space="0" w:color="auto"/>
            <w:bottom w:val="none" w:sz="0" w:space="0" w:color="auto"/>
            <w:right w:val="none" w:sz="0" w:space="0" w:color="auto"/>
          </w:divBdr>
        </w:div>
      </w:divsChild>
    </w:div>
    <w:div w:id="1638142615">
      <w:bodyDiv w:val="1"/>
      <w:marLeft w:val="0"/>
      <w:marRight w:val="0"/>
      <w:marTop w:val="0"/>
      <w:marBottom w:val="0"/>
      <w:divBdr>
        <w:top w:val="none" w:sz="0" w:space="0" w:color="auto"/>
        <w:left w:val="none" w:sz="0" w:space="0" w:color="auto"/>
        <w:bottom w:val="none" w:sz="0" w:space="0" w:color="auto"/>
        <w:right w:val="none" w:sz="0" w:space="0" w:color="auto"/>
      </w:divBdr>
    </w:div>
    <w:div w:id="2131968379">
      <w:bodyDiv w:val="1"/>
      <w:marLeft w:val="0"/>
      <w:marRight w:val="0"/>
      <w:marTop w:val="0"/>
      <w:marBottom w:val="0"/>
      <w:divBdr>
        <w:top w:val="none" w:sz="0" w:space="0" w:color="auto"/>
        <w:left w:val="none" w:sz="0" w:space="0" w:color="auto"/>
        <w:bottom w:val="none" w:sz="0" w:space="0" w:color="auto"/>
        <w:right w:val="none" w:sz="0" w:space="0" w:color="auto"/>
      </w:divBdr>
      <w:divsChild>
        <w:div w:id="1845977335">
          <w:marLeft w:val="92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Data\3GPP\Extracts\R2-1908102%20RAN2-106-Notes%20NRUP%20IIOT%20IAB%20NRU%20Johan%20190517%201100%20EOM.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172E6-C2DC-4B4A-9D5E-D7951A5A0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5</Pages>
  <Words>1398</Words>
  <Characters>7970</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6</vt:i4>
      </vt:variant>
    </vt:vector>
  </HeadingPairs>
  <TitlesOfParts>
    <vt:vector size="8" baseType="lpstr">
      <vt:lpstr/>
      <vt:lpstr/>
      <vt:lpstr>Introduction</vt:lpstr>
      <vt:lpstr>Discussion</vt:lpstr>
      <vt:lpstr>NSA operation</vt:lpstr>
      <vt:lpstr>Inter-RAT mobility from E-UTRA to NR</vt:lpstr>
      <vt:lpstr>Summary</vt:lpstr>
      <vt:lpstr>References</vt:lpstr>
    </vt:vector>
  </TitlesOfParts>
  <Company>Fujitsu</Company>
  <LinksUpToDate>false</LinksUpToDate>
  <CharactersWithSpaces>9350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Fujitsu</dc:creator>
  <cp:lastModifiedBy>Jia, Meiyi/贾 美艺</cp:lastModifiedBy>
  <cp:revision>13</cp:revision>
  <cp:lastPrinted>2019-01-30T07:18:00Z</cp:lastPrinted>
  <dcterms:created xsi:type="dcterms:W3CDTF">2019-08-15T09:20:00Z</dcterms:created>
  <dcterms:modified xsi:type="dcterms:W3CDTF">2019-08-16T05:43:00Z</dcterms:modified>
</cp:coreProperties>
</file>